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0" w:rsidRPr="006765A0" w:rsidRDefault="0030461B" w:rsidP="0030461B">
      <w:pPr>
        <w:spacing w:before="120"/>
        <w:ind w:left="7371" w:right="851" w:hanging="5358"/>
        <w:rPr>
          <w:b/>
        </w:rPr>
      </w:pPr>
      <w:r>
        <w:rPr>
          <w:b/>
        </w:rPr>
        <w:t xml:space="preserve">                 </w:t>
      </w:r>
      <w:r w:rsidR="006765A0">
        <w:rPr>
          <w:b/>
        </w:rPr>
        <w:t xml:space="preserve">                          </w:t>
      </w:r>
      <w:r w:rsidR="006765A0" w:rsidRPr="006765A0">
        <w:rPr>
          <w:b/>
        </w:rPr>
        <w:t xml:space="preserve">        </w:t>
      </w:r>
      <w:r w:rsidR="006765A0" w:rsidRPr="006765A0">
        <w:rPr>
          <w:noProof/>
          <w:sz w:val="28"/>
          <w:szCs w:val="28"/>
        </w:rPr>
        <w:drawing>
          <wp:inline distT="0" distB="0" distL="0" distR="0" wp14:anchorId="27570A80" wp14:editId="513A9835">
            <wp:extent cx="54483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5A0" w:rsidRPr="006765A0">
        <w:rPr>
          <w:b/>
        </w:rPr>
        <w:t xml:space="preserve">             </w:t>
      </w:r>
      <w:r w:rsidR="006765A0">
        <w:rPr>
          <w:b/>
        </w:rPr>
        <w:t xml:space="preserve">                               </w:t>
      </w:r>
      <w:r w:rsidR="006765A0" w:rsidRPr="006765A0">
        <w:rPr>
          <w:b/>
        </w:rPr>
        <w:t xml:space="preserve"> </w:t>
      </w:r>
    </w:p>
    <w:p w:rsidR="006765A0" w:rsidRDefault="006765A0" w:rsidP="006765A0">
      <w:pPr>
        <w:spacing w:before="120"/>
        <w:ind w:left="1304" w:right="85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765A0" w:rsidRDefault="006765A0" w:rsidP="006765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6765A0" w:rsidRDefault="006765A0" w:rsidP="006765A0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026125" w:rsidRDefault="00026125" w:rsidP="00026125">
      <w:pPr>
        <w:pStyle w:val="af"/>
        <w:jc w:val="center"/>
        <w:rPr>
          <w:sz w:val="28"/>
          <w:szCs w:val="28"/>
        </w:rPr>
      </w:pPr>
      <w:bookmarkStart w:id="0" w:name="Дата"/>
      <w:bookmarkEnd w:id="0"/>
    </w:p>
    <w:p w:rsidR="006765A0" w:rsidRPr="00026125" w:rsidRDefault="006765A0" w:rsidP="00026125">
      <w:pPr>
        <w:pStyle w:val="af"/>
        <w:jc w:val="center"/>
        <w:rPr>
          <w:sz w:val="28"/>
          <w:szCs w:val="28"/>
        </w:rPr>
      </w:pPr>
      <w:r w:rsidRPr="00026125">
        <w:rPr>
          <w:sz w:val="28"/>
          <w:szCs w:val="28"/>
        </w:rPr>
        <w:t xml:space="preserve">от  </w:t>
      </w:r>
      <w:r w:rsidR="0030461B">
        <w:rPr>
          <w:sz w:val="28"/>
          <w:szCs w:val="28"/>
        </w:rPr>
        <w:t>14</w:t>
      </w:r>
      <w:r w:rsidRPr="00026125">
        <w:rPr>
          <w:sz w:val="28"/>
          <w:szCs w:val="28"/>
        </w:rPr>
        <w:t>.</w:t>
      </w:r>
      <w:r w:rsidR="007C4353">
        <w:rPr>
          <w:sz w:val="28"/>
          <w:szCs w:val="28"/>
        </w:rPr>
        <w:t>0</w:t>
      </w:r>
      <w:r w:rsidR="0030461B">
        <w:rPr>
          <w:sz w:val="28"/>
          <w:szCs w:val="28"/>
        </w:rPr>
        <w:t>5</w:t>
      </w:r>
      <w:r w:rsidRPr="00026125">
        <w:rPr>
          <w:sz w:val="28"/>
          <w:szCs w:val="28"/>
        </w:rPr>
        <w:t>.20</w:t>
      </w:r>
      <w:r w:rsidR="005B6C56" w:rsidRPr="00026125">
        <w:rPr>
          <w:sz w:val="28"/>
          <w:szCs w:val="28"/>
        </w:rPr>
        <w:t>2</w:t>
      </w:r>
      <w:r w:rsidR="00026014" w:rsidRPr="00026125">
        <w:rPr>
          <w:sz w:val="28"/>
          <w:szCs w:val="28"/>
        </w:rPr>
        <w:t>1</w:t>
      </w:r>
      <w:r w:rsidRPr="00026125">
        <w:rPr>
          <w:sz w:val="28"/>
          <w:szCs w:val="28"/>
        </w:rPr>
        <w:t xml:space="preserve"> № </w:t>
      </w:r>
      <w:r w:rsidR="0030461B">
        <w:rPr>
          <w:sz w:val="28"/>
          <w:szCs w:val="28"/>
        </w:rPr>
        <w:t>78</w:t>
      </w:r>
    </w:p>
    <w:p w:rsidR="00026125" w:rsidRPr="00026125" w:rsidRDefault="00026125" w:rsidP="00026125">
      <w:pPr>
        <w:pStyle w:val="af"/>
        <w:jc w:val="center"/>
        <w:rPr>
          <w:sz w:val="28"/>
          <w:szCs w:val="28"/>
        </w:rPr>
      </w:pPr>
    </w:p>
    <w:p w:rsidR="006765A0" w:rsidRPr="00026125" w:rsidRDefault="00026125" w:rsidP="00026125">
      <w:pPr>
        <w:pStyle w:val="af"/>
        <w:jc w:val="center"/>
        <w:rPr>
          <w:sz w:val="28"/>
          <w:szCs w:val="28"/>
        </w:rPr>
      </w:pPr>
      <w:proofErr w:type="spellStart"/>
      <w:r w:rsidRPr="00026125">
        <w:rPr>
          <w:sz w:val="28"/>
          <w:szCs w:val="28"/>
        </w:rPr>
        <w:t>р.п</w:t>
      </w:r>
      <w:proofErr w:type="spellEnd"/>
      <w:r w:rsidRPr="00026125">
        <w:rPr>
          <w:sz w:val="28"/>
          <w:szCs w:val="28"/>
        </w:rPr>
        <w:t>. Шолоховский</w:t>
      </w:r>
    </w:p>
    <w:p w:rsidR="00026125" w:rsidRDefault="00026125" w:rsidP="006765A0">
      <w:pPr>
        <w:jc w:val="center"/>
        <w:rPr>
          <w:sz w:val="28"/>
          <w:szCs w:val="28"/>
        </w:rPr>
      </w:pPr>
    </w:p>
    <w:p w:rsidR="006765A0" w:rsidRDefault="00E3356A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6765A0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271 «Об утверждении муниципальной программы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«Управление муниципальными финансами»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94318" w:rsidRPr="00260C69" w:rsidRDefault="00894318" w:rsidP="00894318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894318" w:rsidRPr="00260C69" w:rsidRDefault="00894318" w:rsidP="00894318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6765A0" w:rsidRDefault="006765A0" w:rsidP="006765A0">
      <w:pPr>
        <w:ind w:firstLine="709"/>
        <w:jc w:val="both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№271 «Об утверждении муниципальной программы Шолоховского городского поселения  «Управление муниципальными финансами»,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765A0" w:rsidRDefault="006765A0" w:rsidP="006765A0">
      <w:pPr>
        <w:suppressAutoHyphens/>
        <w:rPr>
          <w:kern w:val="2"/>
          <w:sz w:val="28"/>
          <w:szCs w:val="28"/>
        </w:rPr>
      </w:pPr>
    </w:p>
    <w:p w:rsidR="00026125" w:rsidRDefault="00026125" w:rsidP="006765A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</w:t>
      </w:r>
      <w:r w:rsidR="006765A0">
        <w:rPr>
          <w:sz w:val="28"/>
        </w:rPr>
        <w:t xml:space="preserve"> Глав</w:t>
      </w:r>
      <w:r w:rsidR="00765630">
        <w:rPr>
          <w:sz w:val="28"/>
        </w:rPr>
        <w:t>а</w:t>
      </w:r>
      <w:r w:rsidR="006765A0">
        <w:rPr>
          <w:sz w:val="28"/>
        </w:rPr>
        <w:t xml:space="preserve"> Администрации </w:t>
      </w:r>
    </w:p>
    <w:p w:rsidR="006765A0" w:rsidRDefault="006765A0" w:rsidP="006765A0">
      <w:pPr>
        <w:tabs>
          <w:tab w:val="left" w:pos="7655"/>
        </w:tabs>
        <w:rPr>
          <w:sz w:val="28"/>
        </w:rPr>
      </w:pPr>
      <w:r>
        <w:rPr>
          <w:sz w:val="28"/>
        </w:rPr>
        <w:t>Шолоховского</w:t>
      </w:r>
      <w:r w:rsidR="005B6C56">
        <w:rPr>
          <w:sz w:val="28"/>
        </w:rPr>
        <w:t xml:space="preserve"> городского поселения                      </w:t>
      </w:r>
      <w:r w:rsidR="00026125">
        <w:rPr>
          <w:sz w:val="28"/>
        </w:rPr>
        <w:t xml:space="preserve">          </w:t>
      </w:r>
      <w:r w:rsidR="005B6C56">
        <w:rPr>
          <w:sz w:val="28"/>
        </w:rPr>
        <w:t xml:space="preserve">           О.П. Снисаренко</w:t>
      </w:r>
    </w:p>
    <w:p w:rsidR="006765A0" w:rsidRPr="005B6C56" w:rsidRDefault="006765A0" w:rsidP="005B6C56">
      <w:pPr>
        <w:rPr>
          <w:sz w:val="28"/>
          <w:szCs w:val="28"/>
        </w:rPr>
        <w:sectPr w:rsidR="006765A0" w:rsidRPr="005B6C56" w:rsidSect="00894318">
          <w:pgSz w:w="11907" w:h="16840"/>
          <w:pgMar w:top="1134" w:right="567" w:bottom="1134" w:left="1701" w:header="720" w:footer="510" w:gutter="0"/>
          <w:cols w:space="720"/>
        </w:sectPr>
      </w:pPr>
    </w:p>
    <w:p w:rsidR="00566CE8" w:rsidRPr="00D3031B" w:rsidRDefault="006765A0" w:rsidP="006765A0">
      <w:pPr>
        <w:spacing w:before="120"/>
        <w:ind w:left="7371" w:right="851" w:hanging="535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</w:t>
      </w:r>
      <w:r w:rsidR="00566CE8">
        <w:rPr>
          <w:kern w:val="2"/>
          <w:sz w:val="28"/>
          <w:szCs w:val="28"/>
        </w:rPr>
        <w:t>П</w:t>
      </w:r>
      <w:r w:rsidR="00566CE8" w:rsidRPr="00D3031B">
        <w:rPr>
          <w:kern w:val="2"/>
          <w:sz w:val="28"/>
          <w:szCs w:val="28"/>
        </w:rPr>
        <w:t xml:space="preserve">риложение 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>от</w:t>
      </w:r>
      <w:r w:rsidR="0030461B">
        <w:rPr>
          <w:sz w:val="28"/>
        </w:rPr>
        <w:t xml:space="preserve"> 14</w:t>
      </w:r>
      <w:r>
        <w:rPr>
          <w:sz w:val="28"/>
        </w:rPr>
        <w:t>.</w:t>
      </w:r>
      <w:r w:rsidR="005B6C56">
        <w:rPr>
          <w:sz w:val="28"/>
        </w:rPr>
        <w:t xml:space="preserve"> </w:t>
      </w:r>
      <w:r w:rsidR="007C4353">
        <w:rPr>
          <w:sz w:val="28"/>
        </w:rPr>
        <w:t>0</w:t>
      </w:r>
      <w:r w:rsidR="0030461B">
        <w:rPr>
          <w:sz w:val="28"/>
        </w:rPr>
        <w:t>5</w:t>
      </w:r>
      <w:r w:rsidRPr="00514F2F">
        <w:rPr>
          <w:sz w:val="28"/>
        </w:rPr>
        <w:t>.</w:t>
      </w:r>
      <w:r>
        <w:rPr>
          <w:sz w:val="28"/>
        </w:rPr>
        <w:t>20</w:t>
      </w:r>
      <w:r w:rsidR="005B6C56">
        <w:rPr>
          <w:sz w:val="28"/>
        </w:rPr>
        <w:t>2</w:t>
      </w:r>
      <w:r w:rsidR="00026014">
        <w:rPr>
          <w:sz w:val="28"/>
        </w:rPr>
        <w:t>1</w:t>
      </w:r>
      <w:r>
        <w:rPr>
          <w:sz w:val="28"/>
        </w:rPr>
        <w:t xml:space="preserve"> </w:t>
      </w:r>
      <w:r w:rsidRPr="000F3274">
        <w:rPr>
          <w:sz w:val="28"/>
        </w:rPr>
        <w:t>№</w:t>
      </w:r>
      <w:r w:rsidR="006765A0">
        <w:rPr>
          <w:sz w:val="28"/>
        </w:rPr>
        <w:t xml:space="preserve"> </w:t>
      </w:r>
      <w:r w:rsidR="00D26403">
        <w:rPr>
          <w:sz w:val="28"/>
        </w:rPr>
        <w:t>78</w:t>
      </w:r>
      <w:bookmarkStart w:id="1" w:name="_GoBack"/>
      <w:bookmarkEnd w:id="1"/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2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281"/>
        <w:gridCol w:w="7312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Создание условий для проведения эффективной </w:t>
            </w: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88A" w:rsidRPr="001B5339" w:rsidRDefault="00ED056F" w:rsidP="000058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026014" w:rsidRPr="00026014">
              <w:rPr>
                <w:kern w:val="2"/>
                <w:sz w:val="28"/>
                <w:szCs w:val="28"/>
              </w:rPr>
              <w:t>91</w:t>
            </w:r>
            <w:r w:rsidR="00293869">
              <w:rPr>
                <w:kern w:val="2"/>
                <w:sz w:val="28"/>
                <w:szCs w:val="28"/>
              </w:rPr>
              <w:t> 509,5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5B6C56">
              <w:rPr>
                <w:kern w:val="2"/>
                <w:sz w:val="28"/>
                <w:szCs w:val="28"/>
              </w:rPr>
              <w:t>622,6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026014">
              <w:rPr>
                <w:kern w:val="2"/>
                <w:sz w:val="28"/>
                <w:szCs w:val="28"/>
              </w:rPr>
              <w:t>7906,3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293869">
              <w:rPr>
                <w:kern w:val="2"/>
                <w:sz w:val="28"/>
                <w:szCs w:val="28"/>
              </w:rPr>
              <w:t>7854,1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026014">
              <w:rPr>
                <w:kern w:val="2"/>
                <w:sz w:val="28"/>
                <w:szCs w:val="28"/>
              </w:rPr>
              <w:t>7646,9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2023 год – </w:t>
            </w:r>
            <w:r w:rsidR="00026014">
              <w:rPr>
                <w:kern w:val="2"/>
                <w:sz w:val="28"/>
                <w:szCs w:val="28"/>
              </w:rPr>
              <w:t>7656,9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lastRenderedPageBreak/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7F43E6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B5339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026014">
              <w:rPr>
                <w:kern w:val="2"/>
                <w:sz w:val="28"/>
                <w:szCs w:val="28"/>
              </w:rPr>
              <w:t>91</w:t>
            </w:r>
            <w:r w:rsidR="00293869">
              <w:rPr>
                <w:kern w:val="2"/>
                <w:sz w:val="28"/>
                <w:szCs w:val="28"/>
              </w:rPr>
              <w:t> 509,5</w:t>
            </w:r>
            <w:r w:rsidR="00C133EF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B92B1E">
              <w:rPr>
                <w:kern w:val="2"/>
                <w:sz w:val="28"/>
                <w:szCs w:val="28"/>
              </w:rPr>
              <w:t>622</w:t>
            </w:r>
            <w:r w:rsidR="00765630">
              <w:rPr>
                <w:kern w:val="2"/>
                <w:sz w:val="28"/>
                <w:szCs w:val="28"/>
              </w:rPr>
              <w:t>,</w:t>
            </w:r>
            <w:r w:rsidR="00B92B1E">
              <w:rPr>
                <w:kern w:val="2"/>
                <w:sz w:val="28"/>
                <w:szCs w:val="28"/>
              </w:rPr>
              <w:t>6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026014">
              <w:rPr>
                <w:kern w:val="2"/>
                <w:sz w:val="28"/>
                <w:szCs w:val="28"/>
              </w:rPr>
              <w:t>7906,3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293869">
              <w:rPr>
                <w:kern w:val="2"/>
                <w:sz w:val="28"/>
                <w:szCs w:val="28"/>
              </w:rPr>
              <w:t>7854,1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026014">
              <w:rPr>
                <w:kern w:val="2"/>
                <w:sz w:val="28"/>
                <w:szCs w:val="28"/>
              </w:rPr>
              <w:t>7646,9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02601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2023 год – 765</w:t>
            </w:r>
            <w:r w:rsidR="001B5339" w:rsidRPr="001B5339">
              <w:rPr>
                <w:kern w:val="2"/>
                <w:sz w:val="28"/>
                <w:szCs w:val="28"/>
              </w:rPr>
              <w:t>6,</w:t>
            </w:r>
            <w:r>
              <w:rPr>
                <w:kern w:val="2"/>
                <w:sz w:val="28"/>
                <w:szCs w:val="28"/>
              </w:rPr>
              <w:t>9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p w:rsidR="001F5015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1F5015" w:rsidRPr="007F43E6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11"/>
        <w:gridCol w:w="286"/>
        <w:gridCol w:w="7358"/>
      </w:tblGrid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1F5015">
        <w:trPr>
          <w:trHeight w:val="262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529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668"/>
        </w:trPr>
        <w:tc>
          <w:tcPr>
            <w:tcW w:w="2225" w:type="dxa"/>
            <w:hideMark/>
          </w:tcPr>
          <w:p w:rsidR="00ED056F" w:rsidRPr="007F43E6" w:rsidRDefault="00322A25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1F5015">
        <w:trPr>
          <w:trHeight w:val="660"/>
        </w:trPr>
        <w:tc>
          <w:tcPr>
            <w:tcW w:w="2225" w:type="dxa"/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1F5015">
        <w:trPr>
          <w:trHeight w:val="797"/>
        </w:trPr>
        <w:tc>
          <w:tcPr>
            <w:tcW w:w="2225" w:type="dxa"/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1F5015">
        <w:trPr>
          <w:trHeight w:val="824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5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 xml:space="preserve"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</w:t>
      </w:r>
      <w:r w:rsidRPr="007F43E6">
        <w:rPr>
          <w:kern w:val="2"/>
          <w:sz w:val="28"/>
          <w:szCs w:val="28"/>
        </w:rPr>
        <w:lastRenderedPageBreak/>
        <w:t>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>ителей», от 07.05.2018 № 204 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установление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3771"/>
        <w:gridCol w:w="177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894318">
          <w:footerReference w:type="default" r:id="rId9"/>
          <w:pgSz w:w="11907" w:h="16840"/>
          <w:pgMar w:top="1134" w:right="567" w:bottom="1134" w:left="1701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3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3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="006765A0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 xml:space="preserve">и их </w:t>
      </w:r>
      <w:proofErr w:type="gramStart"/>
      <w:r w:rsidRPr="007F43E6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224"/>
        <w:gridCol w:w="694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1F5015">
        <w:trPr>
          <w:tblHeader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2231"/>
        <w:gridCol w:w="695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A858C8">
        <w:trPr>
          <w:cantSplit/>
          <w:trHeight w:val="11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7F43E6">
              <w:rPr>
                <w:kern w:val="2"/>
                <w:sz w:val="24"/>
                <w:szCs w:val="24"/>
              </w:rPr>
              <w:t>руб</w:t>
            </w:r>
            <w:proofErr w:type="spellEnd"/>
            <w:r w:rsidR="001F5015"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2"/>
                <w:szCs w:val="22"/>
              </w:rPr>
            </w:pPr>
            <w:r w:rsidRPr="00A858C8">
              <w:rPr>
                <w:bCs/>
                <w:spacing w:val="-24"/>
                <w:sz w:val="22"/>
                <w:szCs w:val="22"/>
              </w:rPr>
              <w:t>10561,2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11654,0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</w:t>
            </w:r>
            <w:r w:rsidRPr="007F43E6">
              <w:rPr>
                <w:kern w:val="2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lastRenderedPageBreak/>
              <w:t>95,9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 xml:space="preserve">дов на 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 w:rsidSect="0089431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949"/>
        <w:gridCol w:w="1602"/>
        <w:gridCol w:w="1276"/>
        <w:gridCol w:w="1276"/>
        <w:gridCol w:w="2820"/>
        <w:gridCol w:w="2320"/>
        <w:gridCol w:w="1834"/>
      </w:tblGrid>
      <w:tr w:rsidR="00ED056F" w:rsidRPr="007F43E6" w:rsidTr="00A858C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ответствен</w:t>
            </w:r>
            <w:r w:rsidR="00A858C8">
              <w:rPr>
                <w:kern w:val="2"/>
                <w:sz w:val="24"/>
                <w:szCs w:val="24"/>
              </w:rPr>
              <w:t>-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7F43E6">
              <w:rPr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A858C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2949"/>
        <w:gridCol w:w="1606"/>
        <w:gridCol w:w="1276"/>
        <w:gridCol w:w="1276"/>
        <w:gridCol w:w="2835"/>
        <w:gridCol w:w="2268"/>
        <w:gridCol w:w="1842"/>
      </w:tblGrid>
      <w:tr w:rsidR="00ED056F" w:rsidRPr="007F43E6" w:rsidTr="00A858C8">
        <w:trPr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6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lastRenderedPageBreak/>
              <w:t xml:space="preserve">решениями Собрания 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</w:t>
            </w:r>
            <w:r w:rsidRPr="007F43E6">
              <w:rPr>
                <w:sz w:val="24"/>
                <w:szCs w:val="24"/>
              </w:rPr>
              <w:lastRenderedPageBreak/>
              <w:t>оптимизацию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 xml:space="preserve">отдел экономики и финансов Администрации Шолоховского городского </w:t>
            </w:r>
            <w:r w:rsidRPr="00130258">
              <w:rPr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t>органов местного самоуправления 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>сфере закупок товаров, работ, услуг дл</w:t>
            </w:r>
            <w:r w:rsidRPr="007F43E6">
              <w:rPr>
                <w:sz w:val="24"/>
                <w:szCs w:val="24"/>
              </w:rPr>
              <w:t xml:space="preserve">я обеспечения </w:t>
            </w:r>
            <w:r w:rsidRPr="007F43E6">
              <w:rPr>
                <w:sz w:val="24"/>
                <w:szCs w:val="24"/>
              </w:rPr>
              <w:lastRenderedPageBreak/>
              <w:t>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>Российской Федерации о </w:t>
            </w:r>
            <w:r w:rsidRPr="007F43E6">
              <w:rPr>
                <w:spacing w:val="-4"/>
                <w:sz w:val="24"/>
                <w:szCs w:val="24"/>
              </w:rPr>
              <w:t xml:space="preserve">контрактной </w:t>
            </w:r>
            <w:r w:rsidRPr="007F43E6">
              <w:rPr>
                <w:spacing w:val="-4"/>
                <w:sz w:val="24"/>
                <w:szCs w:val="24"/>
              </w:rPr>
              <w:lastRenderedPageBreak/>
              <w:t>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0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894318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lastRenderedPageBreak/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  <w:p w:rsidR="00894318" w:rsidRPr="007F43E6" w:rsidRDefault="0089431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министерство финансов </w:t>
            </w:r>
            <w:r w:rsidRPr="007F43E6">
              <w:rPr>
                <w:kern w:val="2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бюджетного </w:t>
            </w: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 w:rsidSect="00894318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0109C8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</w:p>
    <w:p w:rsidR="00ED056F" w:rsidRDefault="00171B29" w:rsidP="00ED05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D056F"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="00ED056F" w:rsidRPr="007F43E6">
        <w:rPr>
          <w:kern w:val="2"/>
          <w:sz w:val="28"/>
          <w:szCs w:val="28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A858C8" w:rsidRPr="007F43E6" w:rsidRDefault="00A858C8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1657"/>
        <w:gridCol w:w="1097"/>
        <w:gridCol w:w="399"/>
        <w:gridCol w:w="397"/>
        <w:gridCol w:w="751"/>
        <w:gridCol w:w="314"/>
        <w:gridCol w:w="835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ED056F" w:rsidRPr="007F43E6" w:rsidTr="00A858C8">
        <w:trPr>
          <w:tblHeader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7F43E6" w:rsidTr="00A858C8">
        <w:trPr>
          <w:tblHeader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</w:tbl>
    <w:p w:rsidR="00ED056F" w:rsidRPr="007F43E6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1660"/>
        <w:gridCol w:w="1087"/>
        <w:gridCol w:w="407"/>
        <w:gridCol w:w="400"/>
        <w:gridCol w:w="742"/>
        <w:gridCol w:w="312"/>
        <w:gridCol w:w="835"/>
        <w:gridCol w:w="749"/>
        <w:gridCol w:w="749"/>
        <w:gridCol w:w="749"/>
        <w:gridCol w:w="747"/>
        <w:gridCol w:w="749"/>
        <w:gridCol w:w="749"/>
        <w:gridCol w:w="749"/>
        <w:gridCol w:w="747"/>
        <w:gridCol w:w="749"/>
        <w:gridCol w:w="749"/>
        <w:gridCol w:w="749"/>
        <w:gridCol w:w="749"/>
      </w:tblGrid>
      <w:tr w:rsidR="00ED056F" w:rsidRPr="007F43E6" w:rsidTr="00DD3C6C">
        <w:trPr>
          <w:tblHeader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DD3C6C">
        <w:tc>
          <w:tcPr>
            <w:tcW w:w="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7C4353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</w:t>
            </w:r>
            <w:r w:rsidR="00293869">
              <w:rPr>
                <w:spacing w:val="-10"/>
                <w:kern w:val="2"/>
                <w:sz w:val="22"/>
                <w:szCs w:val="22"/>
              </w:rPr>
              <w:t>509,5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DD3C6C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DD3C6C" w:rsidRDefault="00293869" w:rsidP="005C0D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7854,1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DD3C6C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DD3C6C" w:rsidRDefault="00DD3C6C" w:rsidP="006C0F20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7C4353" w:rsidRPr="007F43E6" w:rsidTr="00DD3C6C">
        <w:tc>
          <w:tcPr>
            <w:tcW w:w="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53" w:rsidRPr="007F43E6" w:rsidRDefault="007C4353" w:rsidP="007F43E6">
            <w:pPr>
              <w:rPr>
                <w:kern w:val="2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4353" w:rsidRPr="007F43E6" w:rsidRDefault="007C4353" w:rsidP="007F43E6">
            <w:pPr>
              <w:rPr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</w:t>
            </w:r>
            <w:r w:rsidR="00293869">
              <w:rPr>
                <w:spacing w:val="-10"/>
                <w:kern w:val="2"/>
                <w:sz w:val="22"/>
                <w:szCs w:val="22"/>
              </w:rPr>
              <w:t>509,5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29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293869">
              <w:rPr>
                <w:sz w:val="22"/>
                <w:szCs w:val="22"/>
              </w:rPr>
              <w:t>54,1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3.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4.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C4353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Default="007C4353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91509,5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29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293869">
              <w:rPr>
                <w:sz w:val="22"/>
                <w:szCs w:val="22"/>
              </w:rPr>
              <w:t>54,1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7.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7C4353" w:rsidRPr="007F43E6" w:rsidTr="00DD3C6C">
        <w:trPr>
          <w:trHeight w:val="60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7C4353" w:rsidRPr="007F43E6" w:rsidRDefault="007C4353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Default="007C4353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</w:t>
            </w:r>
            <w:r w:rsidR="00293869">
              <w:rPr>
                <w:spacing w:val="-10"/>
                <w:kern w:val="2"/>
                <w:sz w:val="22"/>
                <w:szCs w:val="22"/>
              </w:rPr>
              <w:t>509,5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7854,1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  <w:p w:rsidR="00A858C8" w:rsidRPr="007F43E6" w:rsidRDefault="00A858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DD3C6C"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757"/>
        <w:gridCol w:w="1632"/>
        <w:gridCol w:w="931"/>
        <w:gridCol w:w="844"/>
        <w:gridCol w:w="843"/>
        <w:gridCol w:w="842"/>
        <w:gridCol w:w="753"/>
        <w:gridCol w:w="841"/>
        <w:gridCol w:w="842"/>
        <w:gridCol w:w="843"/>
        <w:gridCol w:w="842"/>
        <w:gridCol w:w="841"/>
        <w:gridCol w:w="842"/>
        <w:gridCol w:w="842"/>
        <w:gridCol w:w="842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758"/>
        <w:gridCol w:w="1634"/>
        <w:gridCol w:w="931"/>
        <w:gridCol w:w="843"/>
        <w:gridCol w:w="843"/>
        <w:gridCol w:w="843"/>
        <w:gridCol w:w="755"/>
        <w:gridCol w:w="841"/>
        <w:gridCol w:w="842"/>
        <w:gridCol w:w="841"/>
        <w:gridCol w:w="841"/>
        <w:gridCol w:w="841"/>
        <w:gridCol w:w="841"/>
        <w:gridCol w:w="841"/>
        <w:gridCol w:w="841"/>
      </w:tblGrid>
      <w:tr w:rsidR="00ED056F" w:rsidRPr="007F43E6" w:rsidTr="00DD3C6C">
        <w:trPr>
          <w:tblHeader/>
        </w:trPr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7C4353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</w:t>
            </w:r>
            <w:r w:rsidR="00293869">
              <w:rPr>
                <w:spacing w:val="-10"/>
                <w:kern w:val="2"/>
                <w:sz w:val="22"/>
                <w:szCs w:val="22"/>
              </w:rPr>
              <w:t>509,5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7854,1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DD3C6C" w:rsidRDefault="007C4353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353" w:rsidRPr="007F43E6" w:rsidRDefault="007C4353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293869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69" w:rsidRPr="007F43E6" w:rsidRDefault="00293869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69" w:rsidRPr="007F43E6" w:rsidRDefault="00293869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91509,5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29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7854,1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293869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293869" w:rsidRPr="007F43E6" w:rsidRDefault="00293869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91509,5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29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7854,1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93869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69" w:rsidRPr="007F43E6" w:rsidRDefault="00293869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869" w:rsidRPr="007F43E6" w:rsidRDefault="00293869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91509,5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2938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7906,3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2938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7854,1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7646,9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7656,9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DD3C6C" w:rsidRDefault="00293869" w:rsidP="007C4353">
            <w:pPr>
              <w:jc w:val="center"/>
              <w:rPr>
                <w:sz w:val="22"/>
                <w:szCs w:val="22"/>
              </w:rPr>
            </w:pPr>
            <w:r w:rsidRPr="00DD3C6C">
              <w:rPr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jc w:val="center"/>
            </w:pPr>
            <w:r>
              <w:t>7546,1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869" w:rsidRPr="007F43E6" w:rsidRDefault="00293869" w:rsidP="007C43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DD3C6C">
        <w:tc>
          <w:tcPr>
            <w:tcW w:w="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6765A0" w:rsidRDefault="006765A0" w:rsidP="00ED056F">
      <w:pPr>
        <w:rPr>
          <w:sz w:val="28"/>
        </w:rPr>
      </w:pPr>
    </w:p>
    <w:p w:rsidR="006765A0" w:rsidRPr="006765A0" w:rsidRDefault="006765A0" w:rsidP="006765A0">
      <w:pPr>
        <w:rPr>
          <w:sz w:val="28"/>
        </w:rPr>
      </w:pPr>
    </w:p>
    <w:p w:rsidR="006765A0" w:rsidRDefault="006765A0" w:rsidP="006765A0">
      <w:pPr>
        <w:rPr>
          <w:sz w:val="28"/>
        </w:rPr>
      </w:pPr>
      <w:r>
        <w:rPr>
          <w:sz w:val="28"/>
        </w:rPr>
        <w:t xml:space="preserve">                 Главный специалист                                                                   Я.В. </w:t>
      </w:r>
      <w:proofErr w:type="spellStart"/>
      <w:r>
        <w:rPr>
          <w:sz w:val="28"/>
        </w:rPr>
        <w:t>Гуреева</w:t>
      </w:r>
      <w:proofErr w:type="spellEnd"/>
    </w:p>
    <w:p w:rsidR="00894318" w:rsidRDefault="00894318" w:rsidP="006765A0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894318">
      <w:footerReference w:type="even" r:id="rId10"/>
      <w:footerReference w:type="default" r:id="rId11"/>
      <w:pgSz w:w="16840" w:h="11907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1A" w:rsidRDefault="007E541A">
      <w:r>
        <w:separator/>
      </w:r>
    </w:p>
  </w:endnote>
  <w:endnote w:type="continuationSeparator" w:id="0">
    <w:p w:rsidR="007E541A" w:rsidRDefault="007E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1B" w:rsidRPr="002C257A" w:rsidRDefault="0030461B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6403">
      <w:rPr>
        <w:rStyle w:val="ab"/>
        <w:noProof/>
      </w:rPr>
      <w:t>21</w:t>
    </w:r>
    <w:r>
      <w:rPr>
        <w:rStyle w:val="ab"/>
      </w:rPr>
      <w:fldChar w:fldCharType="end"/>
    </w:r>
  </w:p>
  <w:p w:rsidR="0030461B" w:rsidRPr="00366FC2" w:rsidRDefault="0030461B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1B" w:rsidRDefault="0030461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0461B" w:rsidRDefault="0030461B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61B" w:rsidRPr="002C257A" w:rsidRDefault="0030461B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26403">
      <w:rPr>
        <w:rStyle w:val="ab"/>
        <w:noProof/>
      </w:rPr>
      <w:t>28</w:t>
    </w:r>
    <w:r>
      <w:rPr>
        <w:rStyle w:val="ab"/>
      </w:rPr>
      <w:fldChar w:fldCharType="end"/>
    </w:r>
  </w:p>
  <w:p w:rsidR="0030461B" w:rsidRPr="002C257A" w:rsidRDefault="0030461B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1A" w:rsidRDefault="007E541A">
      <w:r>
        <w:separator/>
      </w:r>
    </w:p>
  </w:footnote>
  <w:footnote w:type="continuationSeparator" w:id="0">
    <w:p w:rsidR="007E541A" w:rsidRDefault="007E5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109C8"/>
    <w:rsid w:val="00012524"/>
    <w:rsid w:val="00026014"/>
    <w:rsid w:val="00026125"/>
    <w:rsid w:val="000333DB"/>
    <w:rsid w:val="00040189"/>
    <w:rsid w:val="00042A9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B2D1C"/>
    <w:rsid w:val="001B5339"/>
    <w:rsid w:val="001B6B1F"/>
    <w:rsid w:val="001C1D98"/>
    <w:rsid w:val="001D2690"/>
    <w:rsid w:val="001F4BE3"/>
    <w:rsid w:val="001F5015"/>
    <w:rsid w:val="001F6D02"/>
    <w:rsid w:val="002504E8"/>
    <w:rsid w:val="00254382"/>
    <w:rsid w:val="00263888"/>
    <w:rsid w:val="0027031E"/>
    <w:rsid w:val="0028703B"/>
    <w:rsid w:val="00293869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0461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4FD4"/>
    <w:rsid w:val="0043686A"/>
    <w:rsid w:val="00441069"/>
    <w:rsid w:val="00444636"/>
    <w:rsid w:val="00453869"/>
    <w:rsid w:val="004563E9"/>
    <w:rsid w:val="004711EC"/>
    <w:rsid w:val="00480BC7"/>
    <w:rsid w:val="004871AA"/>
    <w:rsid w:val="00490C6D"/>
    <w:rsid w:val="00497931"/>
    <w:rsid w:val="004B6A5C"/>
    <w:rsid w:val="004E78FD"/>
    <w:rsid w:val="004F7011"/>
    <w:rsid w:val="00500EED"/>
    <w:rsid w:val="00515D9C"/>
    <w:rsid w:val="005240DD"/>
    <w:rsid w:val="00524DB5"/>
    <w:rsid w:val="00531FBD"/>
    <w:rsid w:val="0053366A"/>
    <w:rsid w:val="00553F24"/>
    <w:rsid w:val="005615B5"/>
    <w:rsid w:val="00566CE8"/>
    <w:rsid w:val="00587BF6"/>
    <w:rsid w:val="005B6C56"/>
    <w:rsid w:val="005C0D9A"/>
    <w:rsid w:val="005C5FF3"/>
    <w:rsid w:val="005E38CD"/>
    <w:rsid w:val="00611679"/>
    <w:rsid w:val="00613D7D"/>
    <w:rsid w:val="0063079A"/>
    <w:rsid w:val="006564DB"/>
    <w:rsid w:val="00657014"/>
    <w:rsid w:val="00660EE3"/>
    <w:rsid w:val="006719AC"/>
    <w:rsid w:val="006765A0"/>
    <w:rsid w:val="00676B57"/>
    <w:rsid w:val="006C0F20"/>
    <w:rsid w:val="006C1D59"/>
    <w:rsid w:val="006C254D"/>
    <w:rsid w:val="006D4E85"/>
    <w:rsid w:val="007120F8"/>
    <w:rsid w:val="007219F0"/>
    <w:rsid w:val="00740D4F"/>
    <w:rsid w:val="0074178F"/>
    <w:rsid w:val="00765630"/>
    <w:rsid w:val="007730B1"/>
    <w:rsid w:val="00782222"/>
    <w:rsid w:val="007936ED"/>
    <w:rsid w:val="007B6388"/>
    <w:rsid w:val="007C0A5F"/>
    <w:rsid w:val="007C4353"/>
    <w:rsid w:val="007D0257"/>
    <w:rsid w:val="007E3F4E"/>
    <w:rsid w:val="007E541A"/>
    <w:rsid w:val="007F43E6"/>
    <w:rsid w:val="00803F3C"/>
    <w:rsid w:val="00804CFE"/>
    <w:rsid w:val="00811C94"/>
    <w:rsid w:val="00811CF1"/>
    <w:rsid w:val="0083499C"/>
    <w:rsid w:val="00841D85"/>
    <w:rsid w:val="008438D7"/>
    <w:rsid w:val="00860E5A"/>
    <w:rsid w:val="00867AB6"/>
    <w:rsid w:val="0088438E"/>
    <w:rsid w:val="00894318"/>
    <w:rsid w:val="008A1652"/>
    <w:rsid w:val="008A26EE"/>
    <w:rsid w:val="008B6AD3"/>
    <w:rsid w:val="008E06DD"/>
    <w:rsid w:val="008F1544"/>
    <w:rsid w:val="00910044"/>
    <w:rsid w:val="009122B1"/>
    <w:rsid w:val="00913129"/>
    <w:rsid w:val="00913F5A"/>
    <w:rsid w:val="00917C70"/>
    <w:rsid w:val="00917EE0"/>
    <w:rsid w:val="009228DF"/>
    <w:rsid w:val="0092440D"/>
    <w:rsid w:val="00924E84"/>
    <w:rsid w:val="00933B67"/>
    <w:rsid w:val="00947FCC"/>
    <w:rsid w:val="00985A10"/>
    <w:rsid w:val="00997681"/>
    <w:rsid w:val="009A3C60"/>
    <w:rsid w:val="009D1920"/>
    <w:rsid w:val="009E5CA3"/>
    <w:rsid w:val="009F08AE"/>
    <w:rsid w:val="00A061D7"/>
    <w:rsid w:val="00A233EE"/>
    <w:rsid w:val="00A30E81"/>
    <w:rsid w:val="00A34804"/>
    <w:rsid w:val="00A67B50"/>
    <w:rsid w:val="00A858C8"/>
    <w:rsid w:val="00A941CF"/>
    <w:rsid w:val="00A95224"/>
    <w:rsid w:val="00AA3908"/>
    <w:rsid w:val="00AC6ECA"/>
    <w:rsid w:val="00AE2601"/>
    <w:rsid w:val="00AE7929"/>
    <w:rsid w:val="00AF704F"/>
    <w:rsid w:val="00B14C1F"/>
    <w:rsid w:val="00B22F6A"/>
    <w:rsid w:val="00B31114"/>
    <w:rsid w:val="00B35935"/>
    <w:rsid w:val="00B37E63"/>
    <w:rsid w:val="00B444A2"/>
    <w:rsid w:val="00B62CFB"/>
    <w:rsid w:val="00B72D61"/>
    <w:rsid w:val="00B8231A"/>
    <w:rsid w:val="00B92B1E"/>
    <w:rsid w:val="00BB4BE2"/>
    <w:rsid w:val="00BB55C0"/>
    <w:rsid w:val="00BC0920"/>
    <w:rsid w:val="00BE2634"/>
    <w:rsid w:val="00BF39F0"/>
    <w:rsid w:val="00C11FDF"/>
    <w:rsid w:val="00C133EF"/>
    <w:rsid w:val="00C22E64"/>
    <w:rsid w:val="00C360A0"/>
    <w:rsid w:val="00C572C4"/>
    <w:rsid w:val="00C731BB"/>
    <w:rsid w:val="00CA151C"/>
    <w:rsid w:val="00CB1900"/>
    <w:rsid w:val="00CB3FC3"/>
    <w:rsid w:val="00CB43C1"/>
    <w:rsid w:val="00CC68C4"/>
    <w:rsid w:val="00CD077D"/>
    <w:rsid w:val="00CE2DDA"/>
    <w:rsid w:val="00CE5183"/>
    <w:rsid w:val="00CE77BA"/>
    <w:rsid w:val="00D00358"/>
    <w:rsid w:val="00D020F1"/>
    <w:rsid w:val="00D1232A"/>
    <w:rsid w:val="00D13E83"/>
    <w:rsid w:val="00D26403"/>
    <w:rsid w:val="00D37AEF"/>
    <w:rsid w:val="00D53F66"/>
    <w:rsid w:val="00D6035A"/>
    <w:rsid w:val="00D73323"/>
    <w:rsid w:val="00D83EC8"/>
    <w:rsid w:val="00DB4D6B"/>
    <w:rsid w:val="00DC2302"/>
    <w:rsid w:val="00DC7A72"/>
    <w:rsid w:val="00DD3C6C"/>
    <w:rsid w:val="00DE50C1"/>
    <w:rsid w:val="00E04378"/>
    <w:rsid w:val="00E138E0"/>
    <w:rsid w:val="00E30B21"/>
    <w:rsid w:val="00E3132E"/>
    <w:rsid w:val="00E3356A"/>
    <w:rsid w:val="00E36EA0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86F85"/>
    <w:rsid w:val="00E941C2"/>
    <w:rsid w:val="00E9626F"/>
    <w:rsid w:val="00EC40AD"/>
    <w:rsid w:val="00ED056F"/>
    <w:rsid w:val="00ED06EA"/>
    <w:rsid w:val="00ED72D3"/>
    <w:rsid w:val="00EF29AB"/>
    <w:rsid w:val="00EF56AF"/>
    <w:rsid w:val="00F02C40"/>
    <w:rsid w:val="00F2322C"/>
    <w:rsid w:val="00F24917"/>
    <w:rsid w:val="00F30D40"/>
    <w:rsid w:val="00F410DF"/>
    <w:rsid w:val="00F56A95"/>
    <w:rsid w:val="00F700FF"/>
    <w:rsid w:val="00F8225E"/>
    <w:rsid w:val="00F86418"/>
    <w:rsid w:val="00F9297B"/>
    <w:rsid w:val="00FA6611"/>
    <w:rsid w:val="00FB7E37"/>
    <w:rsid w:val="00FD0380"/>
    <w:rsid w:val="00FD350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1043</TotalTime>
  <Pages>1</Pages>
  <Words>5255</Words>
  <Characters>29954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user</cp:lastModifiedBy>
  <cp:revision>39</cp:revision>
  <cp:lastPrinted>2021-05-17T07:26:00Z</cp:lastPrinted>
  <dcterms:created xsi:type="dcterms:W3CDTF">2018-10-08T14:06:00Z</dcterms:created>
  <dcterms:modified xsi:type="dcterms:W3CDTF">2021-05-17T07:27:00Z</dcterms:modified>
</cp:coreProperties>
</file>