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30" w:rsidRPr="00D959D5" w:rsidRDefault="002B3D30" w:rsidP="00AD203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30" w:rsidRPr="00384E31" w:rsidRDefault="002B3D30" w:rsidP="002B3D30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РОССИЙСКАЯ ФЕДЕРАЦИЯ</w:t>
      </w:r>
    </w:p>
    <w:p w:rsidR="002B3D30" w:rsidRPr="00384E31" w:rsidRDefault="002B3D30" w:rsidP="002B3D30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РОСТОВСКАЯ ОБЛАСТЬ</w:t>
      </w:r>
    </w:p>
    <w:p w:rsidR="002B3D30" w:rsidRPr="00384E31" w:rsidRDefault="002B3D30" w:rsidP="002B3D30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МУНИЦИПАЛЬНОЕ ОБРАЗОВАНИЕ</w:t>
      </w:r>
    </w:p>
    <w:p w:rsidR="002B3D30" w:rsidRPr="00384E31" w:rsidRDefault="002B3D30" w:rsidP="002B3D30">
      <w:pPr>
        <w:pStyle w:val="Standard"/>
        <w:tabs>
          <w:tab w:val="left" w:pos="5520"/>
        </w:tabs>
        <w:jc w:val="center"/>
        <w:rPr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«ШОЛОХОВСКОЕ ГОРОДСКОЕ ПОСЕЛЕНИЕ»</w:t>
      </w:r>
    </w:p>
    <w:p w:rsidR="002B3D30" w:rsidRPr="00384E31" w:rsidRDefault="002B3D30" w:rsidP="002B3D30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384E31">
        <w:rPr>
          <w:rFonts w:ascii="Times New Roman" w:eastAsia="Times New Roman" w:hAnsi="Times New Roman" w:cs="Times New Roman"/>
          <w:color w:val="auto"/>
          <w:sz w:val="28"/>
          <w:lang w:val="ru-RU"/>
        </w:rPr>
        <w:t>СОБРАНИЕ ДЕПУТАТОВ ШОЛОХОВСКОГО ГОРОДСКОГО ПОСЕЛЕНИЯ</w:t>
      </w:r>
    </w:p>
    <w:p w:rsidR="002B3D30" w:rsidRPr="00915BF6" w:rsidRDefault="002B3D30" w:rsidP="002B3D30">
      <w:pPr>
        <w:pStyle w:val="5"/>
        <w:jc w:val="center"/>
        <w:rPr>
          <w:b w:val="0"/>
          <w:i w:val="0"/>
          <w:sz w:val="28"/>
        </w:rPr>
      </w:pPr>
      <w:proofErr w:type="gramStart"/>
      <w:r w:rsidRPr="00841CFA">
        <w:rPr>
          <w:b w:val="0"/>
          <w:i w:val="0"/>
          <w:sz w:val="28"/>
        </w:rPr>
        <w:t>Р</w:t>
      </w:r>
      <w:proofErr w:type="gramEnd"/>
      <w:r w:rsidRPr="00841CFA">
        <w:rPr>
          <w:b w:val="0"/>
          <w:i w:val="0"/>
          <w:sz w:val="28"/>
        </w:rPr>
        <w:t xml:space="preserve"> Е Ш Е Н И Е</w:t>
      </w:r>
    </w:p>
    <w:p w:rsidR="00F745EA" w:rsidRDefault="00530030" w:rsidP="002B3D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26.01.</w:t>
      </w:r>
      <w:r w:rsidR="00F745EA">
        <w:rPr>
          <w:rFonts w:ascii="Times New Roman" w:hAnsi="Times New Roman" w:cs="Times New Roman"/>
          <w:b w:val="0"/>
          <w:sz w:val="28"/>
          <w:szCs w:val="28"/>
        </w:rPr>
        <w:t>2018</w:t>
      </w:r>
      <w:r w:rsidR="002B3D30" w:rsidRPr="00D959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203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</w:p>
    <w:p w:rsidR="002B3D30" w:rsidRDefault="002B3D30" w:rsidP="002B3D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 Шолоховский</w:t>
      </w:r>
    </w:p>
    <w:p w:rsidR="002B3D30" w:rsidRPr="00D959D5" w:rsidRDefault="002B3D30" w:rsidP="002B3D3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3D30" w:rsidRDefault="002B3D30" w:rsidP="002B3D30">
      <w:pPr>
        <w:tabs>
          <w:tab w:val="left" w:pos="900"/>
        </w:tabs>
        <w:ind w:firstLine="720"/>
        <w:jc w:val="center"/>
        <w:rPr>
          <w:sz w:val="28"/>
          <w:szCs w:val="28"/>
        </w:rPr>
      </w:pPr>
      <w:r w:rsidRPr="007A3409">
        <w:rPr>
          <w:spacing w:val="-2"/>
          <w:sz w:val="28"/>
          <w:szCs w:val="28"/>
        </w:rPr>
        <w:t xml:space="preserve">О внесении изменений в решение Собрания депутатов Шолоховского </w:t>
      </w:r>
      <w:r w:rsidRPr="007A3409">
        <w:rPr>
          <w:sz w:val="28"/>
          <w:szCs w:val="28"/>
        </w:rPr>
        <w:t>городского поселения от 23.07.2012 № 138</w:t>
      </w:r>
    </w:p>
    <w:p w:rsidR="002B3D30" w:rsidRDefault="002B3D30" w:rsidP="002B3D30">
      <w:pPr>
        <w:tabs>
          <w:tab w:val="left" w:pos="900"/>
        </w:tabs>
        <w:ind w:firstLine="720"/>
        <w:jc w:val="center"/>
        <w:rPr>
          <w:rFonts w:cs="Times New Roman"/>
          <w:color w:val="000000"/>
          <w:sz w:val="28"/>
          <w:szCs w:val="28"/>
        </w:rPr>
      </w:pPr>
    </w:p>
    <w:p w:rsidR="00F745EA" w:rsidRPr="007345D8" w:rsidRDefault="00F745EA" w:rsidP="007345D8">
      <w:pPr>
        <w:pStyle w:val="ConsNormal"/>
        <w:tabs>
          <w:tab w:val="left" w:pos="900"/>
        </w:tabs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34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статьей 33 Градостроительного кодекса Российской Федерации от 29.12.2004 №190-ФЗ, статьей 17 Правил землепользования и застройки Шолоховского городского поселения, утвержденного решением Собрания депутатов Шолоховского городского поселения от 23.07.2012 № 138 (в ред. решения Собрания депутатов </w:t>
      </w:r>
      <w:r w:rsidR="007345D8">
        <w:rPr>
          <w:rFonts w:ascii="Times New Roman" w:eastAsia="Times New Roman" w:hAnsi="Times New Roman" w:cs="Times New Roman"/>
          <w:color w:val="auto"/>
          <w:sz w:val="28"/>
          <w:szCs w:val="28"/>
        </w:rPr>
        <w:t>Шолоховского</w:t>
      </w:r>
      <w:r w:rsidRPr="00734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поселения от </w:t>
      </w:r>
      <w:r w:rsidR="007345D8" w:rsidRPr="007345D8">
        <w:rPr>
          <w:rFonts w:ascii="Times New Roman" w:eastAsia="Times New Roman" w:hAnsi="Times New Roman" w:cs="Times New Roman"/>
          <w:color w:val="auto"/>
          <w:sz w:val="28"/>
          <w:szCs w:val="28"/>
        </w:rPr>
        <w:t>№60  от 17.01.2014,  №81  от 22.08.2014,  №141  от 20.05.2016, № 21  от 31. 03.</w:t>
      </w:r>
      <w:r w:rsidR="00734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</w:t>
      </w:r>
      <w:r w:rsidR="007345D8" w:rsidRPr="007345D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7345D8">
        <w:rPr>
          <w:rFonts w:ascii="Times New Roman" w:eastAsia="Times New Roman" w:hAnsi="Times New Roman" w:cs="Times New Roman"/>
          <w:color w:val="auto"/>
          <w:sz w:val="28"/>
          <w:szCs w:val="28"/>
        </w:rPr>
        <w:t>, на</w:t>
      </w:r>
      <w:proofErr w:type="gramEnd"/>
      <w:r w:rsidRPr="00734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345D8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основании публичных слушаний, назначенных постановлением Администрации Шолоховского городского поселения от 02.11.2017 № 232, заключений комиссии по вопросам контроля за соблюдением правил землепользования и застройки Шолоховского городского поселения, действующей на основании постановления Администрации Белокалитвинского городского поселения от 11 марта 2013 года  № 57 с учетом дополнений от 22.09.2017 № 189</w:t>
      </w:r>
      <w:r w:rsidR="007345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734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по результатам рассмотрения предложений по проекту  внесения изменений в правила землепользования и застройки по</w:t>
      </w:r>
      <w:proofErr w:type="gramEnd"/>
      <w:r w:rsidRPr="00734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вопросам изменения границ территориальных зон и изменения градостроительных регламентов Собрание депутатов Шолоховского городского поселения,</w:t>
      </w:r>
    </w:p>
    <w:p w:rsidR="00F80677" w:rsidRDefault="004D5492">
      <w:pPr>
        <w:pStyle w:val="1"/>
        <w:tabs>
          <w:tab w:val="left" w:pos="900"/>
        </w:tabs>
        <w:spacing w:line="276" w:lineRule="auto"/>
        <w:ind w:firstLine="72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РЕШИЛО:</w:t>
      </w:r>
    </w:p>
    <w:p w:rsidR="00F80677" w:rsidRDefault="004D5492" w:rsidP="00F745E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45EA">
        <w:rPr>
          <w:sz w:val="28"/>
          <w:szCs w:val="28"/>
        </w:rPr>
        <w:t xml:space="preserve">1. Внести изменения в </w:t>
      </w:r>
      <w:r w:rsidR="00F745EA">
        <w:rPr>
          <w:spacing w:val="-5"/>
          <w:sz w:val="28"/>
          <w:szCs w:val="28"/>
        </w:rPr>
        <w:t xml:space="preserve">ЧАСТЬ </w:t>
      </w:r>
      <w:r w:rsidR="00F745EA">
        <w:rPr>
          <w:spacing w:val="-5"/>
          <w:sz w:val="28"/>
          <w:szCs w:val="28"/>
          <w:lang w:val="en-US"/>
        </w:rPr>
        <w:t>II</w:t>
      </w:r>
      <w:r w:rsidR="00F745EA">
        <w:rPr>
          <w:spacing w:val="-5"/>
          <w:sz w:val="28"/>
          <w:szCs w:val="28"/>
        </w:rPr>
        <w:t xml:space="preserve"> </w:t>
      </w:r>
      <w:r w:rsidR="00F745EA">
        <w:rPr>
          <w:color w:val="000000"/>
          <w:spacing w:val="-5"/>
          <w:sz w:val="28"/>
          <w:szCs w:val="28"/>
        </w:rPr>
        <w:t>«Карта градостроительного зонирования» П</w:t>
      </w:r>
      <w:r w:rsidR="00F745EA">
        <w:rPr>
          <w:sz w:val="28"/>
          <w:szCs w:val="28"/>
        </w:rPr>
        <w:t xml:space="preserve">равил землепользования и застройки Шолоховского городского </w:t>
      </w:r>
      <w:r w:rsidR="00F745EA">
        <w:rPr>
          <w:spacing w:val="-1"/>
          <w:sz w:val="28"/>
          <w:szCs w:val="28"/>
        </w:rPr>
        <w:t>поселения</w:t>
      </w:r>
      <w:r w:rsidR="00F745EA">
        <w:rPr>
          <w:sz w:val="28"/>
          <w:szCs w:val="28"/>
        </w:rPr>
        <w:t xml:space="preserve"> </w:t>
      </w:r>
      <w:r w:rsidR="00F745EA">
        <w:rPr>
          <w:bCs/>
          <w:color w:val="000000"/>
          <w:sz w:val="28"/>
          <w:szCs w:val="28"/>
        </w:rPr>
        <w:t>применительно к  земельным участкам</w:t>
      </w:r>
      <w:r w:rsidR="00F745EA">
        <w:t xml:space="preserve"> </w:t>
      </w:r>
      <w:r w:rsidR="00F745EA" w:rsidRPr="00F745EA">
        <w:rPr>
          <w:sz w:val="28"/>
          <w:szCs w:val="28"/>
        </w:rPr>
        <w:t xml:space="preserve">в границах улицы Октябрьская 16,18,19 р.п. </w:t>
      </w:r>
      <w:proofErr w:type="gramStart"/>
      <w:r w:rsidR="00F745EA" w:rsidRPr="00F745EA">
        <w:rPr>
          <w:sz w:val="28"/>
          <w:szCs w:val="28"/>
        </w:rPr>
        <w:t>Шолоховский зоны Ж.1 «ЗОНА ЗАСТРОЙКИ ИНДИВИДУАЛЬНЫМИ ЖИЛЫМИ ДОМАМИ»  на другой вид территориальной зоны ОД «ОБЩЕСТВЕННО-ДЕЛОВАЯ ЗОНА».</w:t>
      </w:r>
      <w:proofErr w:type="gramEnd"/>
    </w:p>
    <w:p w:rsidR="00F745EA" w:rsidRDefault="00F745EA" w:rsidP="00F745E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</w:t>
      </w:r>
      <w:r>
        <w:rPr>
          <w:spacing w:val="-5"/>
          <w:sz w:val="28"/>
          <w:szCs w:val="28"/>
        </w:rPr>
        <w:t xml:space="preserve">ЧАСТЬ </w:t>
      </w:r>
      <w:r>
        <w:rPr>
          <w:spacing w:val="-5"/>
          <w:sz w:val="28"/>
          <w:szCs w:val="28"/>
          <w:lang w:val="en-US"/>
        </w:rPr>
        <w:t>II</w:t>
      </w:r>
      <w:r>
        <w:rPr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«Карта градостроительного зонирования» П</w:t>
      </w:r>
      <w:r>
        <w:rPr>
          <w:sz w:val="28"/>
          <w:szCs w:val="28"/>
        </w:rPr>
        <w:t xml:space="preserve">равил землепользования и застройки Шолоховского городского </w:t>
      </w:r>
      <w:r>
        <w:rPr>
          <w:spacing w:val="-1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F745EA">
        <w:rPr>
          <w:sz w:val="28"/>
          <w:szCs w:val="28"/>
        </w:rPr>
        <w:t>применительно к  части территории в границах улицы Пушкина 42,44,46-а,48-а изменив часть зоны Р.1 «ЗОНА ПРИРОДНОГО ЛАНДШАФТА» на другой вид территориальной зоны ОД «ОБЩЕСТВЕННО-ДЕЛОВАЯ ЗОНА».</w:t>
      </w:r>
    </w:p>
    <w:p w:rsidR="00F745EA" w:rsidRPr="00B03714" w:rsidRDefault="00F745EA" w:rsidP="00F745EA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</w:t>
      </w:r>
      <w:r>
        <w:rPr>
          <w:spacing w:val="-5"/>
          <w:sz w:val="28"/>
          <w:szCs w:val="28"/>
        </w:rPr>
        <w:t xml:space="preserve">ЧАСТЬ </w:t>
      </w:r>
      <w:r>
        <w:rPr>
          <w:spacing w:val="-5"/>
          <w:sz w:val="28"/>
          <w:szCs w:val="28"/>
          <w:lang w:val="en-US"/>
        </w:rPr>
        <w:t>II</w:t>
      </w:r>
      <w:r>
        <w:rPr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«Карта градостроительного зонирования» П</w:t>
      </w:r>
      <w:r>
        <w:rPr>
          <w:sz w:val="28"/>
          <w:szCs w:val="28"/>
        </w:rPr>
        <w:t xml:space="preserve">равил землепользования и застройки Шолоховского городского </w:t>
      </w:r>
      <w:r>
        <w:rPr>
          <w:spacing w:val="-1"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B03714">
        <w:rPr>
          <w:sz w:val="28"/>
          <w:szCs w:val="28"/>
        </w:rPr>
        <w:lastRenderedPageBreak/>
        <w:t>применительно к  части территории в границах улицы Островского 2-а,2-б,4-а,4-б,6-а,6 изменив часть зоны Р.1 «ЗОНА ПРИРОДНОГО ЛАНДШАФТА» на другой вид территориальной зоны Ж.1 «ЗОНА ЗАСТРОЙКИ ИНДИВИДУАЛЬНЫМИ ЖИЛЫМИ ДОМАМИ».</w:t>
      </w:r>
    </w:p>
    <w:p w:rsidR="009C34CF" w:rsidRDefault="00B03714" w:rsidP="009C34CF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FreeSans"/>
          <w:sz w:val="28"/>
          <w:szCs w:val="28"/>
          <w:lang w:bidi="hi-IN"/>
        </w:rPr>
        <w:t xml:space="preserve">      4</w:t>
      </w:r>
      <w:r w:rsidRPr="00B03714">
        <w:rPr>
          <w:rFonts w:ascii="Times New Roman" w:eastAsia="Droid Sans Fallback" w:hAnsi="Times New Roman" w:cs="FreeSans"/>
          <w:sz w:val="28"/>
          <w:szCs w:val="28"/>
          <w:lang w:bidi="hi-IN"/>
        </w:rPr>
        <w:t xml:space="preserve">. </w:t>
      </w:r>
      <w:r w:rsidR="009C34CF" w:rsidRPr="00D051D7">
        <w:rPr>
          <w:rFonts w:ascii="Times New Roman" w:hAnsi="Times New Roman" w:cs="Times New Roman"/>
          <w:spacing w:val="-5"/>
          <w:sz w:val="28"/>
          <w:szCs w:val="28"/>
        </w:rPr>
        <w:t xml:space="preserve">Внести изменения </w:t>
      </w:r>
      <w:r w:rsidR="009C34CF" w:rsidRPr="00D051D7">
        <w:rPr>
          <w:rFonts w:ascii="Times New Roman" w:hAnsi="Times New Roman" w:cs="Times New Roman"/>
          <w:sz w:val="28"/>
          <w:szCs w:val="28"/>
        </w:rPr>
        <w:t>в статью</w:t>
      </w:r>
      <w:r w:rsidR="009C34CF" w:rsidRPr="00D0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4CF" w:rsidRPr="00D051D7">
        <w:rPr>
          <w:rFonts w:ascii="Times New Roman" w:hAnsi="Times New Roman" w:cs="Times New Roman"/>
          <w:sz w:val="28"/>
          <w:szCs w:val="28"/>
        </w:rPr>
        <w:t xml:space="preserve">23 Правил землепользования и застройки </w:t>
      </w:r>
      <w:r w:rsidR="009C34CF">
        <w:rPr>
          <w:rFonts w:ascii="Times New Roman" w:hAnsi="Times New Roman" w:cs="Times New Roman"/>
          <w:sz w:val="28"/>
          <w:szCs w:val="28"/>
        </w:rPr>
        <w:t>Шолоховского</w:t>
      </w:r>
      <w:r w:rsidR="009C34CF" w:rsidRPr="00D051D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C34CF" w:rsidRPr="00D051D7">
        <w:rPr>
          <w:rFonts w:ascii="Times New Roman" w:hAnsi="Times New Roman" w:cs="Times New Roman"/>
          <w:spacing w:val="-1"/>
          <w:sz w:val="28"/>
          <w:szCs w:val="28"/>
        </w:rPr>
        <w:t xml:space="preserve">поселения, расширив </w:t>
      </w:r>
      <w:r w:rsidR="009C34CF" w:rsidRPr="00D051D7">
        <w:rPr>
          <w:rFonts w:ascii="Times New Roman" w:hAnsi="Times New Roman" w:cs="Times New Roman"/>
          <w:sz w:val="28"/>
          <w:szCs w:val="28"/>
        </w:rPr>
        <w:t>список видов разрешенного использования земельных участков и объектов капитального строительства в описание зоны Ж.1. «Зона застройки индивидуальными жилыми домами», включив</w:t>
      </w:r>
      <w:r w:rsidR="009C34CF" w:rsidRPr="00D051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C34CF" w:rsidRPr="00D051D7">
        <w:rPr>
          <w:rFonts w:ascii="Times New Roman" w:hAnsi="Times New Roman" w:cs="Times New Roman"/>
          <w:sz w:val="28"/>
          <w:szCs w:val="28"/>
        </w:rPr>
        <w:t xml:space="preserve">в </w:t>
      </w:r>
      <w:r w:rsidR="009C34CF">
        <w:rPr>
          <w:rFonts w:ascii="Times New Roman" w:hAnsi="Times New Roman" w:cs="Times New Roman"/>
          <w:sz w:val="28"/>
          <w:szCs w:val="28"/>
        </w:rPr>
        <w:t>«</w:t>
      </w:r>
      <w:r w:rsidR="009C34CF" w:rsidRPr="00D051D7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</w:t>
      </w:r>
      <w:r w:rsidR="009C34CF">
        <w:rPr>
          <w:rFonts w:ascii="Times New Roman" w:hAnsi="Times New Roman" w:cs="Times New Roman"/>
          <w:sz w:val="28"/>
          <w:szCs w:val="28"/>
        </w:rPr>
        <w:t>»</w:t>
      </w:r>
      <w:r w:rsidR="009C34CF" w:rsidRPr="00D051D7">
        <w:rPr>
          <w:rFonts w:ascii="Times New Roman" w:hAnsi="Times New Roman" w:cs="Times New Roman"/>
          <w:sz w:val="28"/>
          <w:szCs w:val="28"/>
        </w:rPr>
        <w:t xml:space="preserve"> пункты: </w:t>
      </w:r>
    </w:p>
    <w:p w:rsidR="009C34CF" w:rsidRDefault="0020715D" w:rsidP="009C34CF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4CF" w:rsidRPr="00D051D7">
        <w:rPr>
          <w:rFonts w:ascii="Times New Roman" w:hAnsi="Times New Roman" w:cs="Times New Roman"/>
          <w:sz w:val="28"/>
          <w:szCs w:val="28"/>
        </w:rPr>
        <w:t xml:space="preserve">4. ведение </w:t>
      </w:r>
      <w:r>
        <w:rPr>
          <w:rFonts w:ascii="Times New Roman" w:hAnsi="Times New Roman" w:cs="Times New Roman"/>
          <w:sz w:val="28"/>
          <w:szCs w:val="28"/>
        </w:rPr>
        <w:t>огородничества</w:t>
      </w:r>
      <w:r w:rsidR="009C34CF" w:rsidRPr="00D051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4CF" w:rsidRPr="00D051D7" w:rsidRDefault="009C34CF" w:rsidP="009C34CF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D7">
        <w:rPr>
          <w:rFonts w:ascii="Times New Roman" w:hAnsi="Times New Roman" w:cs="Times New Roman"/>
          <w:sz w:val="28"/>
          <w:szCs w:val="28"/>
        </w:rPr>
        <w:t>5.</w:t>
      </w:r>
      <w:r w:rsidRPr="00D051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садоводства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071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C34CF" w:rsidRDefault="009C34CF" w:rsidP="009C34CF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1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51D7">
        <w:rPr>
          <w:rFonts w:ascii="Times New Roman" w:hAnsi="Times New Roman" w:cs="Times New Roman"/>
          <w:sz w:val="28"/>
          <w:szCs w:val="28"/>
        </w:rPr>
        <w:t>Условно разрешенные виды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51D7">
        <w:rPr>
          <w:rFonts w:ascii="Times New Roman" w:hAnsi="Times New Roman" w:cs="Times New Roman"/>
          <w:sz w:val="28"/>
          <w:szCs w:val="28"/>
        </w:rPr>
        <w:t xml:space="preserve"> пункты</w:t>
      </w:r>
      <w:r w:rsidRPr="00D051D7">
        <w:rPr>
          <w:rFonts w:ascii="Times New Roman" w:hAnsi="Times New Roman" w:cs="Times New Roman"/>
          <w:b/>
          <w:sz w:val="28"/>
          <w:szCs w:val="28"/>
        </w:rPr>
        <w:t>:</w:t>
      </w:r>
      <w:r w:rsidRPr="00D0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4CF" w:rsidRDefault="0020715D" w:rsidP="009C34CF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4CF" w:rsidRPr="00D051D7">
        <w:rPr>
          <w:rFonts w:ascii="Times New Roman" w:hAnsi="Times New Roman" w:cs="Times New Roman"/>
          <w:sz w:val="28"/>
          <w:szCs w:val="28"/>
        </w:rPr>
        <w:t>1</w:t>
      </w:r>
      <w:r w:rsidR="001F68BE">
        <w:rPr>
          <w:rFonts w:ascii="Times New Roman" w:hAnsi="Times New Roman" w:cs="Times New Roman"/>
          <w:sz w:val="28"/>
          <w:szCs w:val="28"/>
        </w:rPr>
        <w:t>1</w:t>
      </w:r>
      <w:r w:rsidR="009C34CF" w:rsidRPr="00D051D7">
        <w:rPr>
          <w:rFonts w:ascii="Times New Roman" w:hAnsi="Times New Roman" w:cs="Times New Roman"/>
          <w:sz w:val="28"/>
          <w:szCs w:val="28"/>
        </w:rPr>
        <w:t xml:space="preserve">. торговые павильоны, киоски; </w:t>
      </w:r>
    </w:p>
    <w:p w:rsidR="009C34CF" w:rsidRDefault="009C34CF" w:rsidP="009C34CF">
      <w:pPr>
        <w:pStyle w:val="ConsNormal"/>
        <w:widowControl/>
        <w:tabs>
          <w:tab w:val="left" w:pos="108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1D7">
        <w:rPr>
          <w:rFonts w:ascii="Times New Roman" w:hAnsi="Times New Roman" w:cs="Times New Roman"/>
          <w:sz w:val="28"/>
          <w:szCs w:val="28"/>
        </w:rPr>
        <w:t>1</w:t>
      </w:r>
      <w:r w:rsidR="001F68BE">
        <w:rPr>
          <w:rFonts w:ascii="Times New Roman" w:hAnsi="Times New Roman" w:cs="Times New Roman"/>
          <w:sz w:val="28"/>
          <w:szCs w:val="28"/>
        </w:rPr>
        <w:t>2</w:t>
      </w:r>
      <w:r w:rsidRPr="00D051D7">
        <w:rPr>
          <w:rFonts w:ascii="Times New Roman" w:hAnsi="Times New Roman" w:cs="Times New Roman"/>
          <w:sz w:val="28"/>
          <w:szCs w:val="28"/>
        </w:rPr>
        <w:t xml:space="preserve">. гаражи, открытые стоянки без технического обслуживания  на 1-2 легковые машины; </w:t>
      </w:r>
    </w:p>
    <w:p w:rsidR="009C34CF" w:rsidRDefault="009C34CF" w:rsidP="009C34CF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D7">
        <w:rPr>
          <w:rFonts w:ascii="Times New Roman" w:hAnsi="Times New Roman" w:cs="Times New Roman"/>
          <w:sz w:val="28"/>
          <w:szCs w:val="28"/>
        </w:rPr>
        <w:t>1</w:t>
      </w:r>
      <w:r w:rsidR="001F68BE">
        <w:rPr>
          <w:rFonts w:ascii="Times New Roman" w:hAnsi="Times New Roman" w:cs="Times New Roman"/>
          <w:sz w:val="28"/>
          <w:szCs w:val="28"/>
        </w:rPr>
        <w:t>3</w:t>
      </w:r>
      <w:r w:rsidRPr="00D051D7">
        <w:rPr>
          <w:rFonts w:ascii="Times New Roman" w:hAnsi="Times New Roman" w:cs="Times New Roman"/>
          <w:sz w:val="28"/>
          <w:szCs w:val="28"/>
        </w:rPr>
        <w:t>. хозяйственные площадки</w:t>
      </w:r>
      <w:proofErr w:type="gramStart"/>
      <w:r w:rsidRPr="00D051D7">
        <w:rPr>
          <w:rFonts w:ascii="Times New Roman" w:hAnsi="Times New Roman" w:cs="Times New Roman"/>
          <w:sz w:val="28"/>
          <w:szCs w:val="28"/>
        </w:rPr>
        <w:t>.</w:t>
      </w:r>
      <w:r w:rsidR="002071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80677" w:rsidRPr="009C34CF" w:rsidRDefault="00530030" w:rsidP="009C34CF">
      <w:pPr>
        <w:pStyle w:val="ConsNormal"/>
        <w:widowControl/>
        <w:tabs>
          <w:tab w:val="left" w:pos="1080"/>
        </w:tabs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3714" w:rsidRPr="009C34CF">
        <w:rPr>
          <w:rFonts w:ascii="Times New Roman" w:hAnsi="Times New Roman" w:cs="Times New Roman"/>
          <w:sz w:val="28"/>
          <w:szCs w:val="28"/>
        </w:rPr>
        <w:t>5</w:t>
      </w:r>
      <w:r w:rsidR="004D5492" w:rsidRPr="009C34C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80677" w:rsidRPr="00516D47" w:rsidRDefault="00B03714" w:rsidP="00B03714">
      <w:pPr>
        <w:pStyle w:val="aa"/>
        <w:spacing w:before="0" w:after="0"/>
        <w:jc w:val="both"/>
        <w:rPr>
          <w:sz w:val="28"/>
          <w:szCs w:val="28"/>
        </w:rPr>
      </w:pPr>
      <w:r w:rsidRPr="009C34CF">
        <w:rPr>
          <w:rFonts w:eastAsia="Arial" w:cs="Times New Roman"/>
          <w:sz w:val="28"/>
          <w:szCs w:val="28"/>
          <w:lang w:bidi="ar-SA"/>
        </w:rPr>
        <w:t xml:space="preserve">       6</w:t>
      </w:r>
      <w:r w:rsidR="004D5492" w:rsidRPr="009C34CF">
        <w:rPr>
          <w:rFonts w:eastAsia="Arial" w:cs="Times New Roman"/>
          <w:sz w:val="28"/>
          <w:szCs w:val="28"/>
          <w:lang w:bidi="ar-SA"/>
        </w:rPr>
        <w:t>. Администрации Шолоховского городского поселения обеспечить размещение Правил землепользования и застройки с обязательными приложениями на официальном сайте Администрации Шолоховского городского</w:t>
      </w:r>
      <w:r w:rsidR="004D5492" w:rsidRPr="00516D47">
        <w:rPr>
          <w:sz w:val="28"/>
          <w:szCs w:val="28"/>
        </w:rPr>
        <w:t xml:space="preserve"> поселения.</w:t>
      </w:r>
    </w:p>
    <w:p w:rsidR="00F80677" w:rsidRPr="00516D47" w:rsidRDefault="00B03714" w:rsidP="00B03714">
      <w:pPr>
        <w:pStyle w:val="21"/>
        <w:widowControl/>
        <w:tabs>
          <w:tab w:val="left" w:pos="1080"/>
        </w:tabs>
        <w:suppressAutoHyphens w:val="0"/>
        <w:ind w:firstLine="0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 xml:space="preserve">       7</w:t>
      </w:r>
      <w:r w:rsidR="004D5492" w:rsidRPr="00516D47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 xml:space="preserve">. </w:t>
      </w:r>
      <w:proofErr w:type="gramStart"/>
      <w:r w:rsidR="004D5492" w:rsidRPr="00516D47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>Контроль за</w:t>
      </w:r>
      <w:proofErr w:type="gramEnd"/>
      <w:r w:rsidR="004D5492" w:rsidRPr="00516D47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bidi="ar-SA"/>
        </w:rPr>
        <w:t xml:space="preserve"> исполнением настоящего решения оставляю за собой.</w:t>
      </w:r>
    </w:p>
    <w:p w:rsidR="00F80677" w:rsidRDefault="00F80677" w:rsidP="002B3D30">
      <w:pPr>
        <w:rPr>
          <w:sz w:val="28"/>
          <w:szCs w:val="28"/>
        </w:rPr>
      </w:pPr>
    </w:p>
    <w:p w:rsidR="00AD2030" w:rsidRPr="00516D47" w:rsidRDefault="00AD2030" w:rsidP="002B3D30">
      <w:pPr>
        <w:rPr>
          <w:sz w:val="28"/>
          <w:szCs w:val="28"/>
        </w:rPr>
      </w:pPr>
    </w:p>
    <w:p w:rsidR="002B3D30" w:rsidRDefault="002B3D30" w:rsidP="002B3D3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2B3D30" w:rsidRDefault="002B3D30" w:rsidP="002B3D30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Шолоховского городского поселения</w:t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Войнова</w:t>
      </w:r>
      <w:proofErr w:type="spellEnd"/>
    </w:p>
    <w:p w:rsidR="00B03714" w:rsidRDefault="00B03714" w:rsidP="002B3D30">
      <w:pPr>
        <w:rPr>
          <w:sz w:val="28"/>
          <w:szCs w:val="28"/>
        </w:rPr>
      </w:pPr>
    </w:p>
    <w:p w:rsidR="00B03714" w:rsidRPr="00B03714" w:rsidRDefault="00B03714" w:rsidP="00B03714">
      <w:pPr>
        <w:rPr>
          <w:sz w:val="28"/>
          <w:szCs w:val="28"/>
        </w:rPr>
      </w:pPr>
    </w:p>
    <w:p w:rsidR="00B03714" w:rsidRDefault="00B03714" w:rsidP="00B03714">
      <w:pPr>
        <w:rPr>
          <w:sz w:val="28"/>
          <w:szCs w:val="28"/>
        </w:rPr>
      </w:pPr>
    </w:p>
    <w:p w:rsidR="00B03714" w:rsidRDefault="00B03714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Default="004A6CBD" w:rsidP="00B03714">
      <w:pPr>
        <w:rPr>
          <w:sz w:val="28"/>
          <w:szCs w:val="28"/>
        </w:rPr>
      </w:pPr>
    </w:p>
    <w:p w:rsidR="004A6CBD" w:rsidRPr="009067DD" w:rsidRDefault="004A6CBD" w:rsidP="004A6CBD">
      <w:pPr>
        <w:pStyle w:val="ConsNormal"/>
        <w:widowControl/>
        <w:tabs>
          <w:tab w:val="left" w:pos="900"/>
        </w:tabs>
        <w:spacing w:after="85"/>
        <w:ind w:firstLine="539"/>
        <w:jc w:val="right"/>
        <w:rPr>
          <w:rFonts w:ascii="Times New Roman" w:hAnsi="Times New Roman" w:cs="Times New Roman"/>
        </w:rPr>
      </w:pPr>
      <w:r w:rsidRPr="009067DD">
        <w:rPr>
          <w:rFonts w:ascii="Times New Roman" w:hAnsi="Times New Roman" w:cs="Times New Roman"/>
          <w:color w:val="000000"/>
        </w:rPr>
        <w:t>Схема №1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right"/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ВЫКОПИРОВКА ИЗ КАРТЫ ГРАДОСТРОИТЕЛЬНОГО ЗОНИРОВАНИЯ ПРАВИЛ ЗЕМЛЕПОЛЬЗОВАНИЯ И ЗАСТРОЙКИ  ТЕРРИТРИИ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color w:val="000000"/>
          <w:sz w:val="28"/>
          <w:szCs w:val="28"/>
          <w:lang/>
        </w:rPr>
      </w:pPr>
      <w:r>
        <w:rPr>
          <w:sz w:val="28"/>
          <w:szCs w:val="28"/>
        </w:rPr>
        <w:t>ШОЛОХОВСКОГО ГОРОДСКОГО ПОСЕЛЕНИЯ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>
        <w:rPr>
          <w:color w:val="000000"/>
          <w:sz w:val="28"/>
          <w:szCs w:val="28"/>
        </w:rPr>
        <w:t xml:space="preserve">применительно к  земельному участку </w:t>
      </w:r>
      <w:r w:rsidRPr="009067DD">
        <w:rPr>
          <w:color w:val="000000"/>
          <w:sz w:val="28"/>
          <w:szCs w:val="28"/>
        </w:rPr>
        <w:t>в границах улицы Октябрьская 16,18,19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/>
        </w:rPr>
        <w:t xml:space="preserve">в зоне </w:t>
      </w:r>
      <w:r>
        <w:rPr>
          <w:color w:val="000000"/>
          <w:sz w:val="26"/>
          <w:szCs w:val="26"/>
          <w:lang/>
        </w:rPr>
        <w:t>Ж.1 «ЗОНА ЗАСТРОЙКИ ИНДИВИДУАЛЬНЫМИ ЖИЛЫМИ ДОМАМИ»</w:t>
      </w:r>
      <w:r>
        <w:rPr>
          <w:color w:val="000000"/>
          <w:sz w:val="28"/>
          <w:szCs w:val="28"/>
          <w:lang/>
        </w:rPr>
        <w:t>,   требует изменения правового режима на другой вид территориальной зоны ОД «ОБЩЕСТВЕННО-ДЕЛОВАЯ ЗОНА»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268.85pt;margin-top:115.95pt;width:16.9pt;height:27.75pt;flip:x;z-index:251696128" o:connectortype="straight" strokecolor="#0070c0"/>
        </w:pict>
      </w:r>
      <w:r>
        <w:rPr>
          <w:noProof/>
          <w:lang w:eastAsia="ru-RU"/>
        </w:rPr>
        <w:pict>
          <v:shape id="_x0000_s1060" type="#_x0000_t32" style="position:absolute;margin-left:252.6pt;margin-top:109.9pt;width:16.25pt;height:28.15pt;flip:x;z-index:251695104" o:connectortype="straight" strokecolor="#0070c0"/>
        </w:pict>
      </w:r>
      <w:r>
        <w:rPr>
          <w:noProof/>
          <w:lang w:eastAsia="ru-RU"/>
        </w:rPr>
        <w:pict>
          <v:shape id="_x0000_s1059" type="#_x0000_t32" style="position:absolute;margin-left:230.45pt;margin-top:109.9pt;width:17.15pt;height:28.15pt;flip:x;z-index:251694080" o:connectortype="straight" strokecolor="#0070c0"/>
        </w:pict>
      </w:r>
      <w:r>
        <w:rPr>
          <w:noProof/>
          <w:lang w:eastAsia="ru-RU"/>
        </w:rPr>
        <w:pict>
          <v:shape id="_x0000_s1058" type="#_x0000_t32" style="position:absolute;margin-left:211.9pt;margin-top:106.15pt;width:18.55pt;height:28.55pt;flip:x;z-index:251693056" o:connectortype="straight" strokecolor="#0070c0"/>
        </w:pict>
      </w:r>
      <w:r>
        <w:rPr>
          <w:noProof/>
          <w:lang w:eastAsia="ru-RU"/>
        </w:rPr>
        <w:pict>
          <v:shape id="_x0000_s1057" type="#_x0000_t32" style="position:absolute;margin-left:196.05pt;margin-top:102.45pt;width:19.85pt;height:32.25pt;flip:x;z-index:251692032" o:connectortype="straight" strokecolor="#0070c0"/>
        </w:pict>
      </w:r>
      <w:r>
        <w:rPr>
          <w:noProof/>
          <w:lang w:eastAsia="ru-RU"/>
        </w:rPr>
        <w:pict>
          <v:shape id="_x0000_s1051" type="#_x0000_t32" style="position:absolute;margin-left:190.85pt;margin-top:134.7pt;width:90.75pt;height:9pt;z-index:251685888" o:connectortype="straight" strokecolor="#0070c0" strokeweight="2.25pt"/>
        </w:pict>
      </w:r>
      <w:r>
        <w:rPr>
          <w:noProof/>
          <w:lang w:eastAsia="ru-RU"/>
        </w:rPr>
        <w:pict>
          <v:shape id="_x0000_s1063" type="#_x0000_t32" style="position:absolute;margin-left:302.05pt;margin-top:115.95pt;width:15.05pt;height:22.1pt;flip:x;z-index:251698176" o:connectortype="straight" strokecolor="#0070c0"/>
        </w:pict>
      </w:r>
      <w:r>
        <w:rPr>
          <w:noProof/>
          <w:lang w:eastAsia="ru-RU"/>
        </w:rPr>
        <w:pict>
          <v:shape id="_x0000_s1062" type="#_x0000_t32" style="position:absolute;margin-left:285.75pt;margin-top:115.95pt;width:16.3pt;height:22.1pt;flip:x;z-index:251697152" o:connectortype="straight" strokecolor="#0070c0"/>
        </w:pict>
      </w:r>
      <w:r>
        <w:rPr>
          <w:noProof/>
          <w:lang w:eastAsia="ru-RU"/>
        </w:rPr>
        <w:pict>
          <v:shape id="_x0000_s1056" type="#_x0000_t32" style="position:absolute;margin-left:281.55pt;margin-top:138.05pt;width:35.55pt;height:5.65pt;z-index:251691008" o:connectortype="straight" strokecolor="#0070c0" strokeweight="2.25pt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margin-left:277.1pt;margin-top:139.15pt;width:9pt;height:.05pt;rotation:270;z-index:251689984" o:connectortype="elbow" adj=",-157140000,-811800" strokecolor="#0070c0" strokeweight="2.25pt"/>
        </w:pict>
      </w:r>
      <w:r>
        <w:rPr>
          <w:noProof/>
          <w:lang w:eastAsia="ru-RU"/>
        </w:rPr>
        <w:pict>
          <v:shape id="_x0000_s1054" type="#_x0000_t32" style="position:absolute;margin-left:317.1pt;margin-top:115.95pt;width:3.45pt;height:27.75pt;flip:x;z-index:251688960" o:connectortype="straight" strokecolor="#0070c0" strokeweight="2.25pt"/>
        </w:pict>
      </w:r>
      <w:r>
        <w:rPr>
          <w:noProof/>
          <w:lang w:eastAsia="ru-RU"/>
        </w:rPr>
        <w:pict>
          <v:shape id="_x0000_s1053" type="#_x0000_t32" style="position:absolute;margin-left:190.8pt;margin-top:102.45pt;width:5.25pt;height:32.25pt;flip:x;z-index:251687936" o:connectortype="straight" strokecolor="#0070c0" strokeweight="2.25pt"/>
        </w:pict>
      </w:r>
      <w:r>
        <w:rPr>
          <w:noProof/>
          <w:lang w:eastAsia="ru-RU"/>
        </w:rPr>
        <w:pict>
          <v:shape id="_x0000_s1052" type="#_x0000_t32" style="position:absolute;margin-left:196.05pt;margin-top:102.45pt;width:124.5pt;height:13.5pt;z-index:251686912" o:connectortype="straight" strokecolor="#0070c0" strokeweight="2.25pt"/>
        </w:pict>
      </w:r>
      <w:r>
        <w:rPr>
          <w:noProof/>
          <w:lang w:eastAsia="ru-RU" w:bidi="ar-SA"/>
        </w:rPr>
        <w:drawing>
          <wp:inline distT="0" distB="0" distL="0" distR="0">
            <wp:extent cx="6096000" cy="3638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pict>
          <v:shape id="_x0000_s1029" style="position:absolute;margin-left:-163.75pt;margin-top:5.6pt;width:54pt;height:52pt;z-index:251663360;mso-wrap-style:none;mso-position-horizontal:absolute;mso-position-horizontal-relative:text;mso-position-vertical:absolute;mso-position-vertical-relative:text;v-text-anchor:middle" coordsize="1081,1041" path="m720,40l,640r680,400l1080,360,760,,720,40e" filled="f" strokeweight="1.01mm">
            <v:stroke dashstyle="1 1"/>
          </v:shape>
        </w:pic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pict>
          <v:rect id="_x0000_s1026" style="position:absolute;margin-left:27.3pt;margin-top:2.85pt;width:114pt;height:30pt;z-index:251660288;mso-wrap-style:none;v-text-anchor:middle" filled="f" strokeweight="1.01mm">
            <v:stroke dashstyle="1 1" joinstyle="round"/>
          </v:rect>
        </w:pic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границы испрашиваемой территории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8"/>
          <w:szCs w:val="28"/>
        </w:rPr>
      </w:pPr>
      <w:r>
        <w:t xml:space="preserve">  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8"/>
          <w:szCs w:val="28"/>
        </w:rPr>
      </w:pPr>
    </w:p>
    <w:p w:rsidR="004A6CBD" w:rsidRDefault="004A6CBD" w:rsidP="004A6CBD">
      <w:pPr>
        <w:pageBreakBefore/>
        <w:jc w:val="right"/>
      </w:pPr>
      <w:r>
        <w:rPr>
          <w:color w:val="000000"/>
        </w:rPr>
        <w:lastRenderedPageBreak/>
        <w:t>Схема №2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right"/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ВЫКОПИРОВКА ИЗ КАРТЫ ГРАДОСТРОИТЕЛЬНОГО ЗОНИРОВАНИЯ ПРАВИЛ ЗЕМЛЕПОЛЬЗОВАНИЯ И ЗАСТРОЙКИ  ТЕРРИТРИИ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color w:val="000000"/>
          <w:sz w:val="28"/>
          <w:szCs w:val="28"/>
          <w:lang/>
        </w:rPr>
      </w:pPr>
      <w:r>
        <w:rPr>
          <w:sz w:val="28"/>
          <w:szCs w:val="28"/>
        </w:rPr>
        <w:t>ШОЛОХОВСКОГО ГОРОДСКОГО ПОСЕЛЕНИЯ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>
        <w:rPr>
          <w:color w:val="000000"/>
          <w:sz w:val="28"/>
          <w:szCs w:val="28"/>
          <w:lang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применительно </w:t>
      </w:r>
      <w:r>
        <w:rPr>
          <w:color w:val="000000"/>
          <w:sz w:val="28"/>
          <w:szCs w:val="28"/>
        </w:rPr>
        <w:t xml:space="preserve">к  части территории </w:t>
      </w:r>
      <w:r w:rsidRPr="009067DD">
        <w:rPr>
          <w:color w:val="000000"/>
          <w:spacing w:val="-1"/>
          <w:sz w:val="28"/>
          <w:szCs w:val="28"/>
        </w:rPr>
        <w:t>в границах улицы Пушкина 42,44,46-а,48-а</w:t>
      </w:r>
      <w:r>
        <w:rPr>
          <w:color w:val="000000"/>
          <w:sz w:val="26"/>
          <w:szCs w:val="26"/>
          <w:lang/>
        </w:rPr>
        <w:t xml:space="preserve"> </w:t>
      </w:r>
      <w:r>
        <w:rPr>
          <w:color w:val="000000"/>
          <w:sz w:val="28"/>
          <w:szCs w:val="28"/>
        </w:rPr>
        <w:t xml:space="preserve">Зона Р.1 «ЗОНА ПРИРОДНОГО ЛАНДШАФТА» </w:t>
      </w:r>
      <w:r>
        <w:rPr>
          <w:color w:val="000000"/>
          <w:sz w:val="26"/>
          <w:szCs w:val="26"/>
          <w:lang/>
        </w:rPr>
        <w:t xml:space="preserve">требует изменения правового режима на другой вид территориальной зоны </w:t>
      </w:r>
      <w:r>
        <w:rPr>
          <w:color w:val="000000"/>
          <w:sz w:val="28"/>
          <w:szCs w:val="28"/>
          <w:lang/>
        </w:rPr>
        <w:t>ОД «ОБЩЕСТВЕННО-ДЕЛОВАЯ ЗОНА»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  <w:rPr>
          <w:sz w:val="26"/>
          <w:szCs w:val="26"/>
        </w:rP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6"/>
          <w:szCs w:val="26"/>
        </w:rP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6"/>
          <w:szCs w:val="26"/>
        </w:rP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6"/>
          <w:szCs w:val="26"/>
        </w:rP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50" type="#_x0000_t32" style="position:absolute;margin-left:268.05pt;margin-top:125.15pt;width:9pt;height:6pt;flip:x;z-index:251684864" o:connectortype="straight" strokecolor="#0070c0"/>
        </w:pict>
      </w:r>
      <w:r>
        <w:rPr>
          <w:noProof/>
          <w:sz w:val="26"/>
          <w:szCs w:val="26"/>
          <w:lang w:eastAsia="ru-RU"/>
        </w:rPr>
        <w:pict>
          <v:shape id="_x0000_s1049" type="#_x0000_t32" style="position:absolute;margin-left:247.8pt;margin-top:125.15pt;width:11.25pt;height:6pt;flip:x;z-index:251683840" o:connectortype="straight" strokecolor="#0070c0"/>
        </w:pict>
      </w:r>
      <w:r>
        <w:rPr>
          <w:noProof/>
          <w:sz w:val="26"/>
          <w:szCs w:val="26"/>
          <w:lang w:eastAsia="ru-RU"/>
        </w:rPr>
        <w:pict>
          <v:shape id="_x0000_s1048" type="#_x0000_t32" style="position:absolute;margin-left:226.05pt;margin-top:113.9pt;width:21.75pt;height:17.25pt;flip:x;z-index:251682816" o:connectortype="straight" strokecolor="#0070c0"/>
        </w:pict>
      </w:r>
      <w:r>
        <w:rPr>
          <w:noProof/>
          <w:sz w:val="26"/>
          <w:szCs w:val="26"/>
          <w:lang w:eastAsia="ru-RU"/>
        </w:rPr>
        <w:pict>
          <v:shape id="_x0000_s1047" type="#_x0000_t32" style="position:absolute;margin-left:284.65pt;margin-top:125.15pt;width:0;height:11.25pt;z-index:251681792" o:connectortype="straight" strokecolor="#0070c0" strokeweight="2.25pt"/>
        </w:pict>
      </w:r>
      <w:r>
        <w:rPr>
          <w:noProof/>
          <w:sz w:val="26"/>
          <w:szCs w:val="26"/>
          <w:lang w:eastAsia="ru-RU"/>
        </w:rPr>
        <w:pict>
          <v:shape id="_x0000_s1046" type="#_x0000_t32" style="position:absolute;margin-left:250.8pt;margin-top:121.4pt;width:33.75pt;height:3.75pt;z-index:251680768" o:connectortype="straight" strokecolor="#0070c0" strokeweight="2.25pt"/>
        </w:pict>
      </w:r>
      <w:r>
        <w:rPr>
          <w:noProof/>
          <w:sz w:val="26"/>
          <w:szCs w:val="26"/>
          <w:lang w:eastAsia="ru-RU"/>
        </w:rPr>
        <w:pict>
          <v:shape id="_x0000_s1033" type="#_x0000_t32" style="position:absolute;margin-left:148.8pt;margin-top:121.4pt;width:135.75pt;height:15pt;z-index:251667456" o:connectortype="straight" strokecolor="#0070c0" strokeweight="2.25pt"/>
        </w:pict>
      </w:r>
      <w:r>
        <w:rPr>
          <w:noProof/>
          <w:sz w:val="26"/>
          <w:szCs w:val="26"/>
          <w:lang w:eastAsia="ru-RU"/>
        </w:rPr>
        <w:pict>
          <v:shape id="_x0000_s1040" type="#_x0000_t32" style="position:absolute;margin-left:211.05pt;margin-top:98.9pt;width:36.75pt;height:26.25pt;flip:x;z-index:251674624" o:connectortype="straight" strokecolor="#0070c0"/>
        </w:pict>
      </w:r>
      <w:r>
        <w:rPr>
          <w:noProof/>
          <w:sz w:val="26"/>
          <w:szCs w:val="26"/>
          <w:lang w:eastAsia="ru-RU"/>
        </w:rPr>
        <w:pict>
          <v:shape id="_x0000_s1039" type="#_x0000_t32" style="position:absolute;margin-left:191.55pt;margin-top:89.15pt;width:43.5pt;height:36pt;flip:x;z-index:251673600" o:connectortype="straight" strokecolor="#0070c0"/>
        </w:pict>
      </w:r>
      <w:r>
        <w:rPr>
          <w:noProof/>
          <w:sz w:val="26"/>
          <w:szCs w:val="26"/>
          <w:lang w:eastAsia="ru-RU"/>
        </w:rPr>
        <w:pict>
          <v:shape id="_x0000_s1038" type="#_x0000_t32" style="position:absolute;margin-left:163.05pt;margin-top:89.15pt;width:48pt;height:32.25pt;flip:x;z-index:251672576" o:connectortype="straight" strokecolor="#0070c0"/>
        </w:pict>
      </w:r>
      <w:r>
        <w:rPr>
          <w:noProof/>
          <w:sz w:val="26"/>
          <w:szCs w:val="26"/>
          <w:lang w:eastAsia="ru-RU"/>
        </w:rPr>
        <w:pict>
          <v:shape id="_x0000_s1037" type="#_x0000_t32" style="position:absolute;margin-left:151.05pt;margin-top:83.15pt;width:40.5pt;height:30.75pt;flip:x;z-index:251671552" o:connectortype="straight" strokecolor="#0070c0"/>
        </w:pict>
      </w:r>
      <w:r>
        <w:rPr>
          <w:noProof/>
          <w:sz w:val="26"/>
          <w:szCs w:val="26"/>
          <w:lang w:eastAsia="ru-RU"/>
        </w:rPr>
        <w:pict>
          <v:shape id="_x0000_s1036" type="#_x0000_t32" style="position:absolute;margin-left:148.8pt;margin-top:83.15pt;width:18.75pt;height:15.75pt;flip:x;z-index:251670528" o:connectortype="straight" strokecolor="#0070c0"/>
        </w:pict>
      </w:r>
      <w:r>
        <w:rPr>
          <w:noProof/>
          <w:sz w:val="26"/>
          <w:szCs w:val="26"/>
          <w:lang w:eastAsia="ru-RU"/>
        </w:rPr>
        <w:pict>
          <v:shape id="_x0000_s1035" type="#_x0000_t32" style="position:absolute;margin-left:247.8pt;margin-top:89.15pt;width:3pt;height:32.25pt;flip:y;z-index:251669504" o:connectortype="straight" strokecolor="#0070c0" strokeweight="2.25pt"/>
        </w:pict>
      </w:r>
      <w:r>
        <w:rPr>
          <w:noProof/>
          <w:sz w:val="26"/>
          <w:szCs w:val="26"/>
          <w:lang w:eastAsia="ru-RU"/>
        </w:rPr>
        <w:pict>
          <v:shape id="_x0000_s1034" type="#_x0000_t32" style="position:absolute;margin-left:151.05pt;margin-top:77.9pt;width:99.75pt;height:11.25pt;z-index:251668480" o:connectortype="straight" strokecolor="#0070c0" strokeweight="2.25pt"/>
        </w:pict>
      </w:r>
      <w:r>
        <w:rPr>
          <w:noProof/>
          <w:sz w:val="26"/>
          <w:szCs w:val="26"/>
          <w:lang w:eastAsia="ru-RU"/>
        </w:rPr>
        <w:pict>
          <v:shape id="_x0000_s1032" type="#_x0000_t32" style="position:absolute;margin-left:148.8pt;margin-top:77.9pt;width:2.25pt;height:36pt;flip:x;z-index:251666432" o:connectortype="straight" strokecolor="#0070c0" strokeweight="2.25pt"/>
        </w:pict>
      </w:r>
      <w:r>
        <w:rPr>
          <w:noProof/>
          <w:sz w:val="26"/>
          <w:szCs w:val="26"/>
          <w:lang w:eastAsia="ru-RU"/>
        </w:rPr>
        <w:pict>
          <v:shape id="_x0000_s1031" type="#_x0000_t32" style="position:absolute;margin-left:247.8pt;margin-top:89.15pt;width:3pt;height:36pt;flip:y;z-index:251665408" o:connectortype="straight"/>
        </w:pict>
      </w:r>
      <w:r>
        <w:rPr>
          <w:noProof/>
          <w:sz w:val="26"/>
          <w:szCs w:val="26"/>
          <w:lang w:eastAsia="ru-RU"/>
        </w:rPr>
        <w:pict>
          <v:shape id="_x0000_s1030" type="#_x0000_t32" style="position:absolute;margin-left:148.8pt;margin-top:77.9pt;width:2.25pt;height:30.75pt;flip:x;z-index:251664384" o:connectortype="straight"/>
        </w:pict>
      </w:r>
      <w:r>
        <w:rPr>
          <w:noProof/>
          <w:sz w:val="26"/>
          <w:szCs w:val="26"/>
          <w:lang w:eastAsia="ru-RU" w:bidi="ar-SA"/>
        </w:rPr>
        <w:drawing>
          <wp:inline distT="0" distB="0" distL="0" distR="0">
            <wp:extent cx="5000625" cy="3181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pict>
          <v:rect id="_x0000_s1027" style="position:absolute;margin-left:27.3pt;margin-top:2.85pt;width:114pt;height:30pt;z-index:251661312;mso-wrap-style:none;v-text-anchor:middle" filled="f" strokeweight="1.01mm">
            <v:stroke dashstyle="1 1" joinstyle="round"/>
          </v:rect>
        </w:pic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границы испрашиваемой территории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8"/>
          <w:szCs w:val="28"/>
        </w:rPr>
      </w:pPr>
      <w:r>
        <w:t xml:space="preserve">  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sz w:val="28"/>
          <w:szCs w:val="28"/>
        </w:rP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t xml:space="preserve">    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color w:val="000000"/>
        </w:rPr>
      </w:pPr>
    </w:p>
    <w:p w:rsidR="004A6CBD" w:rsidRDefault="004A6CBD" w:rsidP="004A6CBD">
      <w:pPr>
        <w:pageBreakBefore/>
        <w:jc w:val="right"/>
      </w:pPr>
      <w:r>
        <w:rPr>
          <w:color w:val="000000"/>
        </w:rPr>
        <w:lastRenderedPageBreak/>
        <w:t>Схема №3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right"/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ВЫКОПИРОВКА ИЗ КАРТЫ ГРАДОСТРОИТЕЛЬНОГО ЗОНИРОВАНИЯ ПРАВИЛ ЗЕМЛЕПОЛЬЗОВАНИЯ И ЗАСТРОЙКИ  ТЕРРИТРИИ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color w:val="000000"/>
          <w:sz w:val="28"/>
          <w:szCs w:val="28"/>
          <w:lang/>
        </w:rPr>
      </w:pPr>
      <w:r>
        <w:rPr>
          <w:sz w:val="28"/>
          <w:szCs w:val="28"/>
        </w:rPr>
        <w:t>ШОЛОХОВСКОГО ГОРОДСКОГО ПОСЕЛЕНИЯ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both"/>
      </w:pPr>
      <w:r>
        <w:rPr>
          <w:color w:val="000000"/>
          <w:sz w:val="28"/>
          <w:szCs w:val="28"/>
          <w:lang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применительно </w:t>
      </w:r>
      <w:r>
        <w:rPr>
          <w:color w:val="000000"/>
          <w:sz w:val="28"/>
          <w:szCs w:val="28"/>
        </w:rPr>
        <w:t xml:space="preserve">к  части территории </w:t>
      </w:r>
      <w:r w:rsidRPr="009067DD">
        <w:rPr>
          <w:color w:val="000000"/>
          <w:sz w:val="28"/>
          <w:szCs w:val="28"/>
        </w:rPr>
        <w:t>в границе улицы Островского 2-а,2-б,4-а,4-б,6-а,6</w:t>
      </w:r>
      <w:r w:rsidRPr="00690E0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Зона Р.1 «ЗОНА ПРИРОДНОГО ЛАНДШАФТА» </w:t>
      </w:r>
      <w:r>
        <w:rPr>
          <w:color w:val="000000"/>
          <w:sz w:val="28"/>
          <w:szCs w:val="28"/>
          <w:lang/>
        </w:rPr>
        <w:t>требует изменения правового режима на другой вид территориальной зоны Ж.1 «ЗОНА ЗАСТРОЙКИ ИНДИВИДУАЛЬНЫМИ ЖИЛЫМИ ДОМАМИ».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rPr>
          <w:noProof/>
          <w:lang w:eastAsia="ru-RU"/>
        </w:rPr>
        <w:pict>
          <v:shape id="_x0000_s1045" type="#_x0000_t32" style="position:absolute;margin-left:295.05pt;margin-top:142.7pt;width:3.8pt;height:29.25pt;flip:x;z-index:251679744" o:connectortype="straight" strokecolor="#0070c0" strokeweight="2.25pt"/>
        </w:pict>
      </w:r>
      <w:r>
        <w:rPr>
          <w:noProof/>
          <w:lang w:eastAsia="ru-RU"/>
        </w:rPr>
        <w:pict>
          <v:shape id="_x0000_s1041" type="#_x0000_t32" style="position:absolute;margin-left:155.55pt;margin-top:126.2pt;width:147pt;height:16.5pt;z-index:251675648" o:connectortype="straight" strokecolor="#0070c0" strokeweight="2.25pt"/>
        </w:pict>
      </w:r>
      <w:r>
        <w:rPr>
          <w:noProof/>
          <w:lang w:eastAsia="ru-RU"/>
        </w:rPr>
        <w:pict>
          <v:shape id="_x0000_s1043" type="#_x0000_t32" style="position:absolute;margin-left:151.8pt;margin-top:126.2pt;width:3.75pt;height:29.25pt;flip:x;z-index:251677696" o:connectortype="straight" strokecolor="#0070c0" strokeweight="2.25pt"/>
        </w:pict>
      </w:r>
      <w:r>
        <w:rPr>
          <w:noProof/>
          <w:lang w:eastAsia="ru-RU"/>
        </w:rPr>
        <w:pict>
          <v:shape id="_x0000_s1044" type="#_x0000_t32" style="position:absolute;margin-left:298.8pt;margin-top:142.7pt;width:0;height:29.25pt;z-index:251678720" o:connectortype="straight"/>
        </w:pict>
      </w:r>
      <w:r>
        <w:rPr>
          <w:noProof/>
          <w:lang w:eastAsia="ru-RU"/>
        </w:rPr>
        <w:pict>
          <v:shape id="_x0000_s1042" type="#_x0000_t32" style="position:absolute;margin-left:155.55pt;margin-top:155.45pt;width:143.25pt;height:16.5pt;z-index:251676672" o:connectortype="straight" strokecolor="#0070c0" strokeweight="2.25pt"/>
        </w:pict>
      </w:r>
      <w:r>
        <w:rPr>
          <w:noProof/>
          <w:lang w:eastAsia="ru-RU" w:bidi="ar-SA"/>
        </w:rPr>
        <w:drawing>
          <wp:inline distT="0" distB="0" distL="0" distR="0">
            <wp:extent cx="5238750" cy="3267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pict>
          <v:rect id="_x0000_s1028" style="position:absolute;margin-left:27.3pt;margin-top:2.85pt;width:114pt;height:30pt;z-index:251662336;mso-wrap-style:none;v-text-anchor:middle" filled="f" strokeweight="1.01mm">
            <v:stroke dashstyle="1 1" joinstyle="round"/>
          </v:rect>
        </w:pic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t xml:space="preserve">                                                                        </w:t>
      </w:r>
      <w:r>
        <w:rPr>
          <w:sz w:val="28"/>
          <w:szCs w:val="28"/>
        </w:rPr>
        <w:t xml:space="preserve"> границы испрашиваемой территории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</w:pPr>
      <w:r>
        <w:t xml:space="preserve">  </w:t>
      </w: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</w:pPr>
    </w:p>
    <w:p w:rsidR="004A6CBD" w:rsidRDefault="004A6CBD" w:rsidP="004A6CBD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</w:pPr>
    </w:p>
    <w:p w:rsidR="004A6CBD" w:rsidRDefault="004A6CBD" w:rsidP="00B03714">
      <w:pPr>
        <w:rPr>
          <w:sz w:val="28"/>
          <w:szCs w:val="28"/>
        </w:rPr>
      </w:pPr>
    </w:p>
    <w:sectPr w:rsidR="004A6CBD" w:rsidSect="002B3D30">
      <w:pgSz w:w="11906" w:h="16838"/>
      <w:pgMar w:top="567" w:right="849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1EDC"/>
    <w:multiLevelType w:val="multilevel"/>
    <w:tmpl w:val="2D5A3E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5A19A3"/>
    <w:multiLevelType w:val="multilevel"/>
    <w:tmpl w:val="582AB9E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80677"/>
    <w:rsid w:val="001C0BEE"/>
    <w:rsid w:val="001F68BE"/>
    <w:rsid w:val="0020715D"/>
    <w:rsid w:val="00224520"/>
    <w:rsid w:val="002B2D9E"/>
    <w:rsid w:val="002B3D30"/>
    <w:rsid w:val="00310E04"/>
    <w:rsid w:val="00322487"/>
    <w:rsid w:val="00356116"/>
    <w:rsid w:val="0035669D"/>
    <w:rsid w:val="0049234C"/>
    <w:rsid w:val="004A6CBD"/>
    <w:rsid w:val="004D5492"/>
    <w:rsid w:val="00516D47"/>
    <w:rsid w:val="00530030"/>
    <w:rsid w:val="005B0929"/>
    <w:rsid w:val="006C3357"/>
    <w:rsid w:val="006D5E68"/>
    <w:rsid w:val="007345D8"/>
    <w:rsid w:val="007505DF"/>
    <w:rsid w:val="00763676"/>
    <w:rsid w:val="009C34CF"/>
    <w:rsid w:val="00AD2030"/>
    <w:rsid w:val="00B03714"/>
    <w:rsid w:val="00B57C92"/>
    <w:rsid w:val="00C16560"/>
    <w:rsid w:val="00C728C3"/>
    <w:rsid w:val="00C84773"/>
    <w:rsid w:val="00DD01E9"/>
    <w:rsid w:val="00E01D71"/>
    <w:rsid w:val="00E14D48"/>
    <w:rsid w:val="00E349E6"/>
    <w:rsid w:val="00EE77C1"/>
    <w:rsid w:val="00F01406"/>
    <w:rsid w:val="00F52801"/>
    <w:rsid w:val="00F745EA"/>
    <w:rsid w:val="00F8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_x0000_s1039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  <o:r id="V:Rule15" type="connector" idref="#_x0000_s1044"/>
        <o:r id="V:Rule16" type="connector" idref="#_x0000_s1045"/>
        <o:r id="V:Rule17" type="connector" idref="#_x0000_s1046"/>
        <o:r id="V:Rule18" type="connector" idref="#_x0000_s1047"/>
        <o:r id="V:Rule19" type="connector" idref="#_x0000_s1048"/>
        <o:r id="V:Rule20" type="connector" idref="#_x0000_s1049"/>
        <o:r id="V:Rule21" type="connector" idref="#_x0000_s1050"/>
        <o:r id="V:Rule22" type="connector" idref="#_x0000_s1051"/>
        <o:r id="V:Rule23" type="connector" idref="#_x0000_s1052"/>
        <o:r id="V:Rule24" type="connector" idref="#_x0000_s1053"/>
        <o:r id="V:Rule25" type="connector" idref="#_x0000_s1054"/>
        <o:r id="V:Rule26" type="connector" idref="#_x0000_s1055"/>
        <o:r id="V:Rule27" type="connector" idref="#_x0000_s1056"/>
        <o:r id="V:Rule28" type="connector" idref="#_x0000_s1057"/>
        <o:r id="V:Rule29" type="connector" idref="#_x0000_s1058"/>
        <o:r id="V:Rule30" type="connector" idref="#_x0000_s1059"/>
        <o:r id="V:Rule31" type="connector" idref="#_x0000_s1060"/>
        <o:r id="V:Rule32" type="connector" idref="#_x0000_s1061"/>
        <o:r id="V:Rule33" type="connector" idref="#_x0000_s1062"/>
        <o:r id="V:Rule34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C1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rsid w:val="00EE77C1"/>
    <w:pPr>
      <w:keepNext/>
      <w:tabs>
        <w:tab w:val="left" w:pos="0"/>
      </w:tabs>
      <w:outlineLvl w:val="0"/>
    </w:pPr>
  </w:style>
  <w:style w:type="paragraph" w:styleId="5">
    <w:name w:val="heading 5"/>
    <w:basedOn w:val="a"/>
    <w:next w:val="a"/>
    <w:link w:val="50"/>
    <w:qFormat/>
    <w:rsid w:val="002B3D30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E77C1"/>
    <w:rPr>
      <w:color w:val="000080"/>
      <w:u w:val="single"/>
    </w:rPr>
  </w:style>
  <w:style w:type="character" w:customStyle="1" w:styleId="WW8Num24z0">
    <w:name w:val="WW8Num24z0"/>
    <w:qFormat/>
    <w:rsid w:val="00EE77C1"/>
    <w:rPr>
      <w:rFonts w:ascii="Times New Roman" w:hAnsi="Times New Roman" w:cs="Times New Roman"/>
      <w:sz w:val="24"/>
    </w:rPr>
  </w:style>
  <w:style w:type="character" w:customStyle="1" w:styleId="WW8Num18z0">
    <w:name w:val="WW8Num18z0"/>
    <w:qFormat/>
    <w:rsid w:val="00EE77C1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0">
    <w:name w:val="WW8Num22z0"/>
    <w:qFormat/>
    <w:rsid w:val="00EE77C1"/>
    <w:rPr>
      <w:rFonts w:ascii="Times New Roman" w:hAnsi="Times New Roman" w:cs="Times New Roman"/>
      <w:sz w:val="24"/>
    </w:rPr>
  </w:style>
  <w:style w:type="character" w:customStyle="1" w:styleId="WW8Num22z1">
    <w:name w:val="WW8Num22z1"/>
    <w:qFormat/>
    <w:rsid w:val="00EE77C1"/>
  </w:style>
  <w:style w:type="character" w:customStyle="1" w:styleId="WW8Num22z2">
    <w:name w:val="WW8Num22z2"/>
    <w:qFormat/>
    <w:rsid w:val="00EE77C1"/>
  </w:style>
  <w:style w:type="character" w:customStyle="1" w:styleId="WW8Num22z3">
    <w:name w:val="WW8Num22z3"/>
    <w:qFormat/>
    <w:rsid w:val="00EE77C1"/>
  </w:style>
  <w:style w:type="character" w:customStyle="1" w:styleId="WW8Num22z4">
    <w:name w:val="WW8Num22z4"/>
    <w:qFormat/>
    <w:rsid w:val="00EE77C1"/>
  </w:style>
  <w:style w:type="character" w:customStyle="1" w:styleId="WW8Num22z5">
    <w:name w:val="WW8Num22z5"/>
    <w:qFormat/>
    <w:rsid w:val="00EE77C1"/>
  </w:style>
  <w:style w:type="character" w:customStyle="1" w:styleId="WW8Num22z6">
    <w:name w:val="WW8Num22z6"/>
    <w:qFormat/>
    <w:rsid w:val="00EE77C1"/>
  </w:style>
  <w:style w:type="character" w:customStyle="1" w:styleId="WW8Num22z7">
    <w:name w:val="WW8Num22z7"/>
    <w:qFormat/>
    <w:rsid w:val="00EE77C1"/>
  </w:style>
  <w:style w:type="character" w:customStyle="1" w:styleId="WW8Num22z8">
    <w:name w:val="WW8Num22z8"/>
    <w:qFormat/>
    <w:rsid w:val="00EE77C1"/>
  </w:style>
  <w:style w:type="character" w:customStyle="1" w:styleId="ListLabel1">
    <w:name w:val="ListLabel 1"/>
    <w:qFormat/>
    <w:rsid w:val="00EE77C1"/>
    <w:rPr>
      <w:rFonts w:ascii="Times New Roman" w:hAnsi="Times New Roman"/>
      <w:sz w:val="20"/>
    </w:rPr>
  </w:style>
  <w:style w:type="character" w:customStyle="1" w:styleId="ListLabel2">
    <w:name w:val="ListLabel 2"/>
    <w:qFormat/>
    <w:rsid w:val="00EE77C1"/>
    <w:rPr>
      <w:b/>
      <w:bCs/>
      <w:sz w:val="24"/>
      <w:szCs w:val="24"/>
    </w:rPr>
  </w:style>
  <w:style w:type="character" w:customStyle="1" w:styleId="ListLabel3">
    <w:name w:val="ListLabel 3"/>
    <w:qFormat/>
    <w:rsid w:val="00EE77C1"/>
    <w:rPr>
      <w:rFonts w:ascii="Times New Roman" w:hAnsi="Times New Roman"/>
      <w:sz w:val="20"/>
    </w:rPr>
  </w:style>
  <w:style w:type="character" w:customStyle="1" w:styleId="ListLabel4">
    <w:name w:val="ListLabel 4"/>
    <w:qFormat/>
    <w:rsid w:val="00EE77C1"/>
    <w:rPr>
      <w:rFonts w:ascii="Times New Roman" w:hAnsi="Times New Roman"/>
      <w:sz w:val="20"/>
    </w:rPr>
  </w:style>
  <w:style w:type="character" w:customStyle="1" w:styleId="ListLabel5">
    <w:name w:val="ListLabel 5"/>
    <w:qFormat/>
    <w:rsid w:val="00EE77C1"/>
    <w:rPr>
      <w:sz w:val="20"/>
    </w:rPr>
  </w:style>
  <w:style w:type="paragraph" w:customStyle="1" w:styleId="a3">
    <w:name w:val="Заголовок"/>
    <w:basedOn w:val="a"/>
    <w:next w:val="a4"/>
    <w:qFormat/>
    <w:rsid w:val="00EE77C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EE77C1"/>
    <w:pPr>
      <w:spacing w:after="140" w:line="288" w:lineRule="auto"/>
    </w:pPr>
  </w:style>
  <w:style w:type="paragraph" w:styleId="a5">
    <w:name w:val="List"/>
    <w:basedOn w:val="a4"/>
    <w:rsid w:val="00EE77C1"/>
  </w:style>
  <w:style w:type="paragraph" w:styleId="a6">
    <w:name w:val="Title"/>
    <w:basedOn w:val="a"/>
    <w:rsid w:val="00EE77C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E77C1"/>
    <w:pPr>
      <w:suppressLineNumbers/>
    </w:pPr>
  </w:style>
  <w:style w:type="paragraph" w:customStyle="1" w:styleId="10">
    <w:name w:val="Список маркированный 1"/>
    <w:basedOn w:val="a"/>
    <w:qFormat/>
    <w:rsid w:val="00EE77C1"/>
    <w:pPr>
      <w:tabs>
        <w:tab w:val="left" w:pos="2265"/>
      </w:tabs>
      <w:spacing w:line="360" w:lineRule="auto"/>
      <w:ind w:hanging="1365"/>
    </w:pPr>
  </w:style>
  <w:style w:type="paragraph" w:customStyle="1" w:styleId="ConsNormal">
    <w:name w:val="ConsNormal"/>
    <w:qFormat/>
    <w:rsid w:val="00EE77C1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ConsPlusNormal">
    <w:name w:val="ConsPlusNormal"/>
    <w:qFormat/>
    <w:rsid w:val="00EE77C1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No Spacing"/>
    <w:qFormat/>
    <w:rsid w:val="00EE77C1"/>
    <w:pPr>
      <w:suppressAutoHyphens/>
    </w:pPr>
    <w:rPr>
      <w:rFonts w:cs="Calibri"/>
      <w:color w:val="00000A"/>
      <w:sz w:val="22"/>
    </w:rPr>
  </w:style>
  <w:style w:type="paragraph" w:customStyle="1" w:styleId="01">
    <w:name w:val="01 маркированный список"/>
    <w:basedOn w:val="a"/>
    <w:qFormat/>
    <w:rsid w:val="00EE77C1"/>
    <w:pPr>
      <w:jc w:val="both"/>
    </w:pPr>
    <w:rPr>
      <w:sz w:val="28"/>
      <w:szCs w:val="28"/>
    </w:rPr>
  </w:style>
  <w:style w:type="paragraph" w:customStyle="1" w:styleId="010">
    <w:name w:val="01 Основной текст"/>
    <w:basedOn w:val="ConsNormal"/>
    <w:qFormat/>
    <w:rsid w:val="00EE77C1"/>
    <w:pPr>
      <w:widowControl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Содержимое таблицы"/>
    <w:basedOn w:val="a"/>
    <w:qFormat/>
    <w:rsid w:val="00EE77C1"/>
    <w:pPr>
      <w:suppressLineNumbers/>
    </w:pPr>
  </w:style>
  <w:style w:type="paragraph" w:customStyle="1" w:styleId="21">
    <w:name w:val="Основной текст с отступом 21"/>
    <w:basedOn w:val="a"/>
    <w:qFormat/>
    <w:rsid w:val="00EE77C1"/>
    <w:pPr>
      <w:ind w:firstLine="720"/>
    </w:pPr>
  </w:style>
  <w:style w:type="paragraph" w:styleId="aa">
    <w:name w:val="Normal (Web)"/>
    <w:basedOn w:val="a"/>
    <w:qFormat/>
    <w:rsid w:val="00EE77C1"/>
    <w:pPr>
      <w:suppressAutoHyphens w:val="0"/>
      <w:spacing w:before="100" w:after="100"/>
    </w:pPr>
  </w:style>
  <w:style w:type="numbering" w:customStyle="1" w:styleId="WW8Num24">
    <w:name w:val="WW8Num24"/>
    <w:rsid w:val="00EE77C1"/>
  </w:style>
  <w:style w:type="numbering" w:customStyle="1" w:styleId="WW8Num18">
    <w:name w:val="WW8Num18"/>
    <w:rsid w:val="00EE77C1"/>
  </w:style>
  <w:style w:type="numbering" w:customStyle="1" w:styleId="WW8Num22">
    <w:name w:val="WW8Num22"/>
    <w:rsid w:val="00EE77C1"/>
  </w:style>
  <w:style w:type="character" w:customStyle="1" w:styleId="50">
    <w:name w:val="Заголовок 5 Знак"/>
    <w:basedOn w:val="a0"/>
    <w:link w:val="5"/>
    <w:rsid w:val="002B3D30"/>
    <w:rPr>
      <w:rFonts w:eastAsia="Times New Roman" w:cs="Times New Roman"/>
      <w:b/>
      <w:bCs/>
      <w:i/>
      <w:iCs/>
      <w:sz w:val="26"/>
      <w:szCs w:val="26"/>
      <w:lang w:eastAsia="ru-RU" w:bidi="ar-SA"/>
    </w:rPr>
  </w:style>
  <w:style w:type="paragraph" w:customStyle="1" w:styleId="Standard">
    <w:name w:val="Standard"/>
    <w:rsid w:val="002B3D30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lang w:val="en-US" w:eastAsia="en-US" w:bidi="en-US"/>
    </w:rPr>
  </w:style>
  <w:style w:type="paragraph" w:customStyle="1" w:styleId="ConsTitle">
    <w:name w:val="ConsTitle"/>
    <w:rsid w:val="002B3D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2B3D3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B3D30"/>
    <w:rPr>
      <w:rFonts w:ascii="Tahoma" w:hAnsi="Tahoma" w:cs="Mangal"/>
      <w:color w:val="00000A"/>
      <w:sz w:val="16"/>
      <w:szCs w:val="14"/>
    </w:rPr>
  </w:style>
  <w:style w:type="paragraph" w:customStyle="1" w:styleId="32">
    <w:name w:val="Основной текст с отступом 32"/>
    <w:basedOn w:val="a"/>
    <w:rsid w:val="00F745EA"/>
    <w:pPr>
      <w:widowControl/>
      <w:ind w:firstLine="720"/>
      <w:jc w:val="both"/>
    </w:pPr>
    <w:rPr>
      <w:rFonts w:eastAsia="Times New Roman" w:cs="Times New Roman"/>
      <w:color w:val="000000"/>
      <w:szCs w:val="20"/>
      <w:lang w:bidi="ar-SA"/>
    </w:rPr>
  </w:style>
  <w:style w:type="paragraph" w:customStyle="1" w:styleId="ad">
    <w:name w:val="Знак Знак Знак Знак"/>
    <w:basedOn w:val="a"/>
    <w:rsid w:val="009C34C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67664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 </dc:creator>
  <cp:lastModifiedBy>user</cp:lastModifiedBy>
  <cp:revision>33</cp:revision>
  <cp:lastPrinted>2018-01-29T05:17:00Z</cp:lastPrinted>
  <dcterms:created xsi:type="dcterms:W3CDTF">2016-11-09T15:09:00Z</dcterms:created>
  <dcterms:modified xsi:type="dcterms:W3CDTF">2018-01-29T05:43:00Z</dcterms:modified>
  <dc:language>ru-RU</dc:language>
</cp:coreProperties>
</file>