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3" w:rsidRDefault="00C56CA3" w:rsidP="00C56CA3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604385789" r:id="rId6"/>
        </w:objec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C56CA3" w:rsidRDefault="00C56CA3" w:rsidP="00C56CA3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C56CA3" w:rsidRDefault="00C56CA3" w:rsidP="00C56CA3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C56CA3" w:rsidRDefault="00C56CA3" w:rsidP="00C56CA3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__.___.2018 года   № ___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на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</w:t>
      </w:r>
    </w:p>
    <w:p w:rsidR="00C56CA3" w:rsidRDefault="00141231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="00C56C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141231" w:rsidRDefault="00141231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231" w:rsidRPr="002E28C8" w:rsidRDefault="00141231" w:rsidP="0014123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местный бюджет) на 2019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определенные с учетом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инфляции, не превышающего 4,3 процентов (декабрь 2019 года к декабрю 2018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года):</w:t>
      </w:r>
    </w:p>
    <w:p w:rsidR="00141231" w:rsidRPr="002E28C8" w:rsidRDefault="00141231" w:rsidP="00141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26 367,4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41231" w:rsidRDefault="00141231" w:rsidP="00141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26 674,9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внутреннего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1 января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 тыс. рублей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предельный объем муниципального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10 238,9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объем расходов на обслуживание муниципального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0,0 тыс. рублей;</w:t>
      </w:r>
    </w:p>
    <w:p w:rsidR="00141231" w:rsidRPr="00141231" w:rsidRDefault="00141231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прогнозируемый дефицит местного бюджета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307,5 тыс. рублей.</w:t>
      </w: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2019 и 2020 годов, определенные с учетом уровня инфляции, не превышающего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3,8 процентов (декабрь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года к декабрю 2019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и 4,0 процента (декабрь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года к 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брю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соответственно: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доходов местного бюджета на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1946DA">
        <w:rPr>
          <w:rFonts w:ascii="Times New Roman" w:eastAsia="Times New Roman" w:hAnsi="Times New Roman"/>
          <w:sz w:val="28"/>
          <w:szCs w:val="28"/>
          <w:lang w:eastAsia="ru-RU"/>
        </w:rPr>
        <w:t> 848,1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946DA">
        <w:rPr>
          <w:rFonts w:ascii="Times New Roman" w:eastAsia="Times New Roman" w:hAnsi="Times New Roman"/>
          <w:sz w:val="28"/>
          <w:szCs w:val="28"/>
          <w:lang w:eastAsia="ru-RU"/>
        </w:rPr>
        <w:t>26 127,0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B4CE9" w:rsidRPr="002E28C8" w:rsidRDefault="00141231" w:rsidP="001B4CE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2) общий объем р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асходов местного бюджета на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1946DA">
        <w:rPr>
          <w:rFonts w:ascii="Times New Roman" w:eastAsia="Times New Roman" w:hAnsi="Times New Roman"/>
          <w:sz w:val="28"/>
          <w:szCs w:val="28"/>
          <w:lang w:eastAsia="ru-RU"/>
        </w:rPr>
        <w:t> 848,1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B3749">
        <w:rPr>
          <w:rFonts w:ascii="Times New Roman" w:eastAsia="Times New Roman" w:hAnsi="Times New Roman"/>
          <w:sz w:val="28"/>
          <w:szCs w:val="28"/>
          <w:lang w:eastAsia="ru-RU"/>
        </w:rPr>
        <w:t>, в том числе условно-утверждённые расходы 627,4 тыс. рублей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2021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946DA">
        <w:rPr>
          <w:rFonts w:ascii="Times New Roman" w:eastAsia="Times New Roman" w:hAnsi="Times New Roman"/>
          <w:sz w:val="28"/>
          <w:szCs w:val="28"/>
          <w:lang w:eastAsia="ru-RU"/>
        </w:rPr>
        <w:t>26 127,0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B3749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1B374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условно-утверждённые расходы </w:t>
      </w:r>
      <w:r w:rsidR="001B3749">
        <w:rPr>
          <w:rFonts w:ascii="Times New Roman" w:eastAsia="Times New Roman" w:hAnsi="Times New Roman"/>
          <w:sz w:val="28"/>
          <w:szCs w:val="28"/>
          <w:lang w:eastAsia="ru-RU"/>
        </w:rPr>
        <w:t>1 306,3 тыс. рублей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внутреннего долга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на 1 января 2021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 тыс. рублей и верхний предел муниципального внутреннего долга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на 1 января 2022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по муниципальным гарантиям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 тыс. рублей;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предельный объем муниципального долга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на 2020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946DA">
        <w:rPr>
          <w:rFonts w:ascii="Times New Roman" w:eastAsia="Times New Roman" w:hAnsi="Times New Roman"/>
          <w:sz w:val="28"/>
          <w:szCs w:val="28"/>
          <w:lang w:eastAsia="ru-RU"/>
        </w:rPr>
        <w:t> 862,0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2021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46DA">
        <w:rPr>
          <w:rFonts w:ascii="Times New Roman" w:eastAsia="Times New Roman" w:hAnsi="Times New Roman"/>
          <w:sz w:val="28"/>
          <w:szCs w:val="28"/>
          <w:lang w:eastAsia="ru-RU"/>
        </w:rPr>
        <w:t>11 472,1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41231" w:rsidRPr="002E28C8">
        <w:rPr>
          <w:rFonts w:ascii="Times New Roman" w:hAnsi="Times New Roman"/>
          <w:sz w:val="28"/>
          <w:szCs w:val="28"/>
          <w:lang w:eastAsia="ru-RU"/>
        </w:rPr>
        <w:t xml:space="preserve">) объем расходов на обслуживание муниципального долга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hAnsi="Times New Roman"/>
          <w:sz w:val="28"/>
          <w:szCs w:val="28"/>
          <w:lang w:eastAsia="ru-RU"/>
        </w:rPr>
        <w:t>на 2020</w:t>
      </w:r>
      <w:r w:rsidR="00141231" w:rsidRPr="002E28C8"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1B4CE9">
        <w:rPr>
          <w:rFonts w:ascii="Times New Roman" w:hAnsi="Times New Roman"/>
          <w:sz w:val="28"/>
          <w:szCs w:val="28"/>
          <w:lang w:eastAsia="ru-RU"/>
        </w:rPr>
        <w:t xml:space="preserve"> сумме 0,0 тыс. рублей и на 2021</w:t>
      </w:r>
      <w:r w:rsidR="00141231" w:rsidRPr="002E28C8">
        <w:rPr>
          <w:rFonts w:ascii="Times New Roman" w:hAnsi="Times New Roman"/>
          <w:sz w:val="28"/>
          <w:szCs w:val="28"/>
          <w:lang w:eastAsia="ru-RU"/>
        </w:rPr>
        <w:t xml:space="preserve"> год в сумме 0,0 тыс. рублей;</w:t>
      </w:r>
    </w:p>
    <w:p w:rsidR="00141231" w:rsidRPr="002E28C8" w:rsidRDefault="00C050D2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прогнозируемый 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>дефицит местного бюджета на 2020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сумме 0,0 тыс. рублей и на 2021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 сумме 0,0 тыс. рублей.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Учесть в местном бюджете </w:t>
      </w:r>
      <w:hyperlink r:id="rId7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объем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поступлений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>на 2019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2020 и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:rsidR="001B4CE9" w:rsidRDefault="00141231" w:rsidP="00C050D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Утвердить </w:t>
      </w:r>
      <w:hyperlink r:id="rId8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источники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>на 2019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2020 и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решению.</w:t>
      </w:r>
    </w:p>
    <w:p w:rsidR="00141231" w:rsidRPr="002E28C8" w:rsidRDefault="00C050D2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</w:t>
      </w:r>
      <w:r w:rsidR="001B4CE9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3 к настоящему решению;</w:t>
      </w:r>
    </w:p>
    <w:p w:rsidR="00141231" w:rsidRPr="002E28C8" w:rsidRDefault="00C050D2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1B4CE9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еречень главных администраторов доходов бюджета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Белокалитвинского района – органов 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1B4CE9" w:rsidRPr="002E28C8" w:rsidRDefault="00C050D2" w:rsidP="00C050D2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1B4CE9" w:rsidRP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главных </w:t>
      </w:r>
      <w:proofErr w:type="gramStart"/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Белокалитвинского района согласно приложению 5 к настоящему решению.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объем бюджетных ассигнований дорожного фонда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2 183,7 тыс. рублей, на 2020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2 213,0 тыс. рублей и на 2021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917,2 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9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распределение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и непрограммным направлениям деятельности), группам и подгруппам видов расходов, классификации расходов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 год и на плановый период 2020</w:t>
      </w:r>
      <w:r w:rsidR="001905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6 к настоящему решению;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ведомственную </w:t>
      </w:r>
      <w:hyperlink r:id="rId10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структуру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514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 год и на плановый период 2020 и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7 к настоящему решению;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05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Белокалитвинского района на 2019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 и на плано</w:t>
      </w:r>
      <w:r w:rsidR="001905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вый период 2020 и 2021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E28C8">
          <w:rPr>
            <w:rFonts w:ascii="Times New Roman" w:eastAsia="Times New Roman" w:hAnsi="Times New Roman"/>
            <w:iCs/>
            <w:color w:val="000000"/>
            <w:sz w:val="28"/>
            <w:szCs w:val="28"/>
            <w:lang w:eastAsia="ru-RU"/>
          </w:rPr>
          <w:t>8</w:t>
        </w:r>
      </w:hyperlink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804C6F" w:rsidRPr="002E28C8" w:rsidRDefault="00C050D2" w:rsidP="00804C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</w:t>
      </w:r>
      <w:r w:rsidR="00804C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4C6F"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 распределение межбюджетных трансфертов,</w:t>
      </w:r>
      <w:r w:rsidR="00804C6F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4C6F"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перечисляемых из местного бюджета бюджету Белокалитвинского  района, на финансирование расходов, связанных с передачей </w:t>
      </w:r>
      <w:proofErr w:type="gramStart"/>
      <w:r w:rsidR="00804C6F"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осуществления части полномочий органов местного самоуправления </w:t>
      </w:r>
      <w:r w:rsidR="00804C6F" w:rsidRPr="00D413A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="00804C6F"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proofErr w:type="gramEnd"/>
      <w:r w:rsidR="00804C6F"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 местного самоуправления Б</w:t>
      </w:r>
      <w:r w:rsidR="00804C6F">
        <w:rPr>
          <w:rFonts w:ascii="Times New Roman" w:eastAsia="Times New Roman" w:hAnsi="Times New Roman"/>
          <w:bCs/>
          <w:sz w:val="28"/>
          <w:szCs w:val="28"/>
          <w:lang w:eastAsia="ru-RU"/>
        </w:rPr>
        <w:t>елокалитвинского  района</w:t>
      </w:r>
      <w:r w:rsidR="00804C6F" w:rsidRPr="00804C6F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</w:t>
      </w:r>
      <w:r w:rsidR="00804C6F"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согласно приложению 9 к настоящему решению.</w:t>
      </w:r>
    </w:p>
    <w:p w:rsidR="00804C6F" w:rsidRPr="00941B9D" w:rsidRDefault="00C050D2" w:rsidP="0080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04C6F" w:rsidRPr="002E28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</w:t>
      </w:r>
      <w:r w:rsidR="00804C6F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иных </w:t>
      </w:r>
      <w:r w:rsidR="00804C6F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 w:rsidR="00804C6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 w:rsidR="00804C6F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2019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</w:t>
      </w:r>
      <w:r w:rsidR="00804C6F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2020 и 2021</w:t>
      </w:r>
      <w:r w:rsidR="00804C6F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</w:t>
      </w:r>
      <w:r w:rsidR="00804C6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</w:t>
      </w:r>
      <w:r w:rsidR="00804C6F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0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804C6F" w:rsidRDefault="00C050D2" w:rsidP="00804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lastRenderedPageBreak/>
        <w:t>12</w:t>
      </w:r>
      <w:r w:rsidR="00804C6F"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. </w:t>
      </w:r>
      <w:r w:rsidR="00804C6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</w:t>
      </w:r>
      <w:r w:rsidR="00804C6F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9 год согласно приложению 11</w:t>
      </w:r>
      <w:r w:rsidR="00804C6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к настоящему решению </w:t>
      </w:r>
      <w:r w:rsidR="00804C6F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="00804C6F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</w:t>
      </w:r>
      <w:r w:rsidR="00804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и 2020 </w:t>
      </w:r>
      <w:r w:rsidR="00804C6F" w:rsidRP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 согласно приложению 12 к настоящему решению</w:t>
      </w:r>
      <w:r w:rsidR="00804C6F" w:rsidRPr="002E30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1B3749" w:rsidRPr="001B3749" w:rsidRDefault="001B3749" w:rsidP="001B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13. 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Шолоховского городского поселения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2019 год в сумме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104,6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рублей, на 2020 год в сумме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104,6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 и на 2021 год в сумме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84,3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рублей.</w:t>
      </w:r>
    </w:p>
    <w:p w:rsidR="00141231" w:rsidRPr="002E30B1" w:rsidRDefault="00773D4E" w:rsidP="0014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37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>Установить в соответствии с</w:t>
      </w:r>
      <w:r w:rsidR="00C050D2" w:rsidRPr="002E30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54A5D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C050D2"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>статьёй</w:t>
        </w:r>
        <w:r w:rsidR="00141231"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9</w:t>
        </w:r>
      </w:hyperlink>
      <w:r w:rsidR="00C050D2" w:rsidRPr="002E30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 w:rsidR="00141231"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217</w:t>
        </w:r>
      </w:hyperlink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чт</w:t>
      </w:r>
      <w:r w:rsidR="00854A5D" w:rsidRPr="002E30B1">
        <w:rPr>
          <w:rFonts w:ascii="Times New Roman" w:eastAsia="Times New Roman" w:hAnsi="Times New Roman"/>
          <w:sz w:val="28"/>
          <w:szCs w:val="28"/>
          <w:lang w:eastAsia="ru-RU"/>
        </w:rPr>
        <w:t>о основанием для внесения в 2019</w:t>
      </w:r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изменений в показатели сводной бюджетной росписи бюджета Шолоховского городского поселения, в части расходов за счет средств дорожного фонда Шолоховского городского поселения, является увеличение бюджетных ассигнований на оплату заключенных от имени Шолоховского городского поселения муниципальных контрактов на поставку</w:t>
      </w:r>
      <w:proofErr w:type="gramEnd"/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C050D2" w:rsidRPr="00C050D2" w:rsidRDefault="001B3749" w:rsidP="00C050D2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050D2" w:rsidRPr="00C050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в соответствии с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о статьёй 28 главы 4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Собрания депутатов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2E30B1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от 25 сентября 2007 № 78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Шолоховском городском поселении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что основаниями для внесения в 2019 году изменений в показатели сводной бюджетной росписи бюджета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C050D2" w:rsidRPr="00C050D2" w:rsidRDefault="00C050D2" w:rsidP="00C050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расходов за счет средств межбюджетных трансфертов, предоставляемых из областного 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и районного бюджетов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том числе в пределах суммы, необходимой для оплаты денежных обязательств получателя средств бюджета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и районного бюджетов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бюджет</w:t>
      </w:r>
      <w:proofErr w:type="gramEnd"/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50D2" w:rsidRPr="00C050D2" w:rsidRDefault="00C050D2" w:rsidP="00C050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неиспользованных бюджетных ассигнований резервного фонда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выделенных в порядке, установленном Администрацией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, - постановления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предусматривающие уменьшение объема ранее выделенных бюджетных ассигнований из 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резервного фонда Администрации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2E30B1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на суммы неиспользованных средств.</w:t>
      </w:r>
      <w:proofErr w:type="gramEnd"/>
    </w:p>
    <w:p w:rsidR="00141231" w:rsidRPr="00EC7F09" w:rsidRDefault="001B3749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141231" w:rsidRP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после официального опубликов</w:t>
      </w:r>
      <w:r w:rsid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>ания, но не ранее 01 января 2019</w:t>
      </w:r>
      <w:r w:rsidR="00141231" w:rsidRP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141231" w:rsidRPr="00EC7F09" w:rsidRDefault="001B3749" w:rsidP="0014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41231" w:rsidRPr="00EC7F09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left="-142"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141231" w:rsidRPr="002E28C8" w:rsidTr="005A41B6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4349E" w:rsidRDefault="00E4349E" w:rsidP="00E434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1EF" w:rsidRDefault="00D161EF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>
      <w:pPr>
        <w:sectPr w:rsidR="00773D4E" w:rsidSect="00773D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__.__ 2018 года № ___</w:t>
      </w:r>
      <w:r w:rsidRPr="00A07AC1">
        <w:rPr>
          <w:rFonts w:ascii="Times New Roman" w:eastAsia="Times New Roman" w:hAnsi="Times New Roman"/>
          <w:lang w:eastAsia="ru-RU"/>
        </w:rPr>
        <w:t xml:space="preserve">   </w:t>
      </w:r>
    </w:p>
    <w:p w:rsidR="00773D4E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A07AC1">
        <w:rPr>
          <w:rFonts w:ascii="Times New Roman" w:eastAsia="Times New Roman" w:hAnsi="Times New Roman"/>
          <w:lang w:eastAsia="ru-RU"/>
        </w:rPr>
        <w:t xml:space="preserve"> год 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на плановый период 2020  и 2021</w:t>
      </w:r>
      <w:r w:rsidRPr="00A07AC1">
        <w:rPr>
          <w:rFonts w:ascii="Times New Roman" w:eastAsia="Times New Roman" w:hAnsi="Times New Roman"/>
          <w:lang w:eastAsia="ru-RU"/>
        </w:rPr>
        <w:t xml:space="preserve"> годов»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D4E" w:rsidRPr="00A07AC1" w:rsidRDefault="00773D4E" w:rsidP="00773D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D4E" w:rsidRPr="00A07AC1" w:rsidRDefault="00773D4E" w:rsidP="00773D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773D4E" w:rsidRPr="00A07AC1" w:rsidRDefault="00773D4E" w:rsidP="00773D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773D4E" w:rsidRPr="00A07AC1" w:rsidRDefault="00050BBF" w:rsidP="00773D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ГОД И НА ПЛАНОВЫЙ ПЕРИОД 2020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773D4E"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773D4E" w:rsidRPr="00050BBF" w:rsidRDefault="00050BBF" w:rsidP="00050BB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50BB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т</w:t>
      </w:r>
      <w:r w:rsidRPr="00050BBF">
        <w:rPr>
          <w:rFonts w:ascii="Times New Roman" w:hAnsi="Times New Roman"/>
          <w:sz w:val="28"/>
          <w:szCs w:val="28"/>
        </w:rPr>
        <w:t>ыс. рублей</w:t>
      </w:r>
    </w:p>
    <w:tbl>
      <w:tblPr>
        <w:tblStyle w:val="a3"/>
        <w:tblW w:w="15478" w:type="dxa"/>
        <w:tblLook w:val="04A0" w:firstRow="1" w:lastRow="0" w:firstColumn="1" w:lastColumn="0" w:noHBand="0" w:noVBand="1"/>
      </w:tblPr>
      <w:tblGrid>
        <w:gridCol w:w="6487"/>
        <w:gridCol w:w="3545"/>
        <w:gridCol w:w="1842"/>
        <w:gridCol w:w="1842"/>
        <w:gridCol w:w="1762"/>
      </w:tblGrid>
      <w:tr w:rsidR="00050BBF" w:rsidRPr="00FA4664" w:rsidTr="00050BBF">
        <w:trPr>
          <w:trHeight w:val="322"/>
        </w:trPr>
        <w:tc>
          <w:tcPr>
            <w:tcW w:w="6487" w:type="dxa"/>
            <w:vAlign w:val="center"/>
            <w:hideMark/>
          </w:tcPr>
          <w:p w:rsidR="00050BBF" w:rsidRPr="00050BBF" w:rsidRDefault="00050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5" w:type="dxa"/>
            <w:vAlign w:val="center"/>
            <w:hideMark/>
          </w:tcPr>
          <w:p w:rsidR="00050BBF" w:rsidRPr="00050BBF" w:rsidRDefault="00050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hideMark/>
          </w:tcPr>
          <w:p w:rsidR="00050BBF" w:rsidRPr="00FA4664" w:rsidRDefault="001946DA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="00050BBF"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050BBF" w:rsidRPr="00FA4664" w:rsidRDefault="001946DA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="00050BBF"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62" w:type="dxa"/>
            <w:hideMark/>
          </w:tcPr>
          <w:p w:rsidR="00050BBF" w:rsidRPr="00FA4664" w:rsidRDefault="001946DA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="00050BBF"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50BBF" w:rsidRPr="00050BBF" w:rsidTr="00050BBF">
        <w:trPr>
          <w:trHeight w:val="390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0BBF" w:rsidRPr="00050BBF" w:rsidTr="00050BBF">
        <w:trPr>
          <w:trHeight w:val="390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26 367.4</w:t>
            </w:r>
          </w:p>
        </w:tc>
        <w:tc>
          <w:tcPr>
            <w:tcW w:w="1842" w:type="dxa"/>
            <w:hideMark/>
          </w:tcPr>
          <w:p w:rsidR="00050BBF" w:rsidRPr="00050BBF" w:rsidRDefault="00D25A4A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762" w:type="dxa"/>
            <w:hideMark/>
          </w:tcPr>
          <w:p w:rsidR="00050BBF" w:rsidRPr="00050BBF" w:rsidRDefault="00D25A4A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050BBF" w:rsidRPr="00050BBF" w:rsidTr="00050BBF">
        <w:trPr>
          <w:trHeight w:val="900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10 238.9</w:t>
            </w:r>
          </w:p>
        </w:tc>
        <w:tc>
          <w:tcPr>
            <w:tcW w:w="1842" w:type="dxa"/>
            <w:hideMark/>
          </w:tcPr>
          <w:p w:rsidR="00050BBF" w:rsidRPr="00050BBF" w:rsidRDefault="001946DA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10 862.0</w:t>
            </w:r>
          </w:p>
        </w:tc>
        <w:tc>
          <w:tcPr>
            <w:tcW w:w="1762" w:type="dxa"/>
            <w:hideMark/>
          </w:tcPr>
          <w:p w:rsidR="00050BBF" w:rsidRPr="00050BBF" w:rsidRDefault="001946DA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11 472.1</w:t>
            </w:r>
          </w:p>
        </w:tc>
      </w:tr>
      <w:tr w:rsidR="00050BBF" w:rsidRPr="00050BBF" w:rsidTr="00050BBF">
        <w:trPr>
          <w:trHeight w:val="390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9 261.2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9 484.1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9 856.6</w:t>
            </w:r>
          </w:p>
        </w:tc>
      </w:tr>
      <w:tr w:rsidR="00050BBF" w:rsidRPr="00050BBF" w:rsidTr="00050BBF">
        <w:trPr>
          <w:trHeight w:val="72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3 360.9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3 495.3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3 635.1</w:t>
            </w:r>
          </w:p>
        </w:tc>
      </w:tr>
      <w:tr w:rsidR="00050BBF" w:rsidRPr="00050BBF" w:rsidTr="00050BBF">
        <w:trPr>
          <w:trHeight w:val="561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3 360.9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3 495.3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3 635.1</w:t>
            </w:r>
          </w:p>
        </w:tc>
      </w:tr>
      <w:tr w:rsidR="00050BBF" w:rsidRPr="00050BBF" w:rsidTr="00050BBF">
        <w:trPr>
          <w:trHeight w:val="167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3 332.5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3 466.1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3 605.9</w:t>
            </w:r>
          </w:p>
        </w:tc>
      </w:tr>
      <w:tr w:rsidR="00050BBF" w:rsidRPr="00050BBF" w:rsidTr="00050BBF">
        <w:trPr>
          <w:trHeight w:val="2340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50BBF" w:rsidRPr="00050BBF" w:rsidTr="00050BBF">
        <w:trPr>
          <w:trHeight w:val="100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050BBF" w:rsidRPr="00050BBF" w:rsidTr="00050BBF">
        <w:trPr>
          <w:trHeight w:val="167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330.1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348.9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348.9</w:t>
            </w:r>
          </w:p>
        </w:tc>
      </w:tr>
      <w:tr w:rsidR="00050BBF" w:rsidRPr="00050BBF" w:rsidTr="00050BBF">
        <w:trPr>
          <w:trHeight w:val="2007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050BBF" w:rsidRPr="00050BBF" w:rsidTr="00050BBF">
        <w:trPr>
          <w:trHeight w:val="167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593.1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626.4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626.4</w:t>
            </w:r>
          </w:p>
        </w:tc>
      </w:tr>
      <w:tr w:rsidR="00050BBF" w:rsidRPr="00050BBF" w:rsidTr="00050BBF">
        <w:trPr>
          <w:trHeight w:val="167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-44.7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-60.5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-60.5</w:t>
            </w:r>
          </w:p>
        </w:tc>
      </w:tr>
      <w:tr w:rsidR="00050BBF" w:rsidRPr="00050BBF" w:rsidTr="00050BBF">
        <w:trPr>
          <w:trHeight w:val="567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4 945.2</w:t>
            </w:r>
          </w:p>
        </w:tc>
        <w:tc>
          <w:tcPr>
            <w:tcW w:w="1842" w:type="dxa"/>
            <w:hideMark/>
          </w:tcPr>
          <w:p w:rsidR="00050BBF" w:rsidRPr="00050BBF" w:rsidRDefault="001946DA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5 356.8</w:t>
            </w:r>
          </w:p>
        </w:tc>
        <w:tc>
          <w:tcPr>
            <w:tcW w:w="1762" w:type="dxa"/>
            <w:hideMark/>
          </w:tcPr>
          <w:p w:rsidR="00050BBF" w:rsidRPr="00050BBF" w:rsidRDefault="001946DA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5806.3</w:t>
            </w:r>
          </w:p>
        </w:tc>
      </w:tr>
      <w:tr w:rsidR="00050BBF" w:rsidRPr="00050BBF" w:rsidTr="00050BBF">
        <w:trPr>
          <w:trHeight w:val="831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842" w:type="dxa"/>
            <w:hideMark/>
          </w:tcPr>
          <w:p w:rsidR="00050BBF" w:rsidRPr="00050BBF" w:rsidRDefault="001946DA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898.8</w:t>
            </w:r>
          </w:p>
        </w:tc>
        <w:tc>
          <w:tcPr>
            <w:tcW w:w="1762" w:type="dxa"/>
            <w:hideMark/>
          </w:tcPr>
          <w:p w:rsidR="00050BBF" w:rsidRPr="00050BBF" w:rsidRDefault="001946DA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1 348.3</w:t>
            </w:r>
          </w:p>
        </w:tc>
      </w:tr>
      <w:tr w:rsidR="001946DA" w:rsidRPr="00050BBF" w:rsidTr="00050BBF">
        <w:trPr>
          <w:trHeight w:val="1002"/>
        </w:trPr>
        <w:tc>
          <w:tcPr>
            <w:tcW w:w="6487" w:type="dxa"/>
            <w:hideMark/>
          </w:tcPr>
          <w:p w:rsidR="001946DA" w:rsidRPr="00050BBF" w:rsidRDefault="001946DA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45" w:type="dxa"/>
            <w:hideMark/>
          </w:tcPr>
          <w:p w:rsidR="001946DA" w:rsidRPr="00050BBF" w:rsidRDefault="001946DA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42" w:type="dxa"/>
            <w:hideMark/>
          </w:tcPr>
          <w:p w:rsidR="001946DA" w:rsidRPr="00050BBF" w:rsidRDefault="001946DA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842" w:type="dxa"/>
            <w:hideMark/>
          </w:tcPr>
          <w:p w:rsidR="001946DA" w:rsidRPr="00050BBF" w:rsidRDefault="001946DA" w:rsidP="001946D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898.8</w:t>
            </w:r>
          </w:p>
        </w:tc>
        <w:tc>
          <w:tcPr>
            <w:tcW w:w="1762" w:type="dxa"/>
            <w:hideMark/>
          </w:tcPr>
          <w:p w:rsidR="001946DA" w:rsidRPr="00050BBF" w:rsidRDefault="001946DA" w:rsidP="001946D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1 348.3</w:t>
            </w:r>
          </w:p>
        </w:tc>
      </w:tr>
      <w:tr w:rsidR="00050BBF" w:rsidRPr="00050BBF" w:rsidTr="00050BBF">
        <w:trPr>
          <w:trHeight w:val="545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4 458.0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4 458.0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4 458.0</w:t>
            </w:r>
          </w:p>
        </w:tc>
      </w:tr>
      <w:tr w:rsidR="00050BBF" w:rsidRPr="00050BBF" w:rsidTr="00050BBF">
        <w:trPr>
          <w:trHeight w:val="56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3 655.0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3 655.0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3 655.0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3 655.0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3 655.0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3 655.0</w:t>
            </w:r>
          </w:p>
        </w:tc>
      </w:tr>
      <w:tr w:rsidR="00050BBF" w:rsidRPr="00050BBF" w:rsidTr="00050BBF">
        <w:trPr>
          <w:trHeight w:val="586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803.0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803.0</w:t>
            </w:r>
          </w:p>
        </w:tc>
      </w:tr>
      <w:tr w:rsidR="00050BBF" w:rsidRPr="00050BBF" w:rsidTr="00050BBF">
        <w:trPr>
          <w:trHeight w:val="589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74.3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80.2</w:t>
            </w:r>
          </w:p>
        </w:tc>
      </w:tr>
      <w:tr w:rsidR="00050BBF" w:rsidRPr="00050BBF" w:rsidTr="00050BBF">
        <w:trPr>
          <w:trHeight w:val="100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74.3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</w:tr>
      <w:tr w:rsidR="00050BBF" w:rsidRPr="00050BBF" w:rsidTr="00050BBF">
        <w:trPr>
          <w:trHeight w:val="1339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74.3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</w:tr>
      <w:tr w:rsidR="00050BBF" w:rsidRPr="00050BBF" w:rsidTr="00050BBF">
        <w:trPr>
          <w:trHeight w:val="390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977.7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1 015.6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1 033.3</w:t>
            </w:r>
          </w:p>
        </w:tc>
      </w:tr>
      <w:tr w:rsidR="00050BBF" w:rsidRPr="00050BBF" w:rsidTr="00050BBF">
        <w:trPr>
          <w:trHeight w:val="100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820.5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856.8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872.2</w:t>
            </w:r>
          </w:p>
        </w:tc>
      </w:tr>
      <w:tr w:rsidR="00050BBF" w:rsidRPr="00050BBF" w:rsidTr="00050BBF">
        <w:trPr>
          <w:trHeight w:val="2007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438.5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490.2</w:t>
            </w:r>
          </w:p>
        </w:tc>
      </w:tr>
      <w:tr w:rsidR="00050BBF" w:rsidRPr="00050BBF" w:rsidTr="00050BBF">
        <w:trPr>
          <w:trHeight w:val="1339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112.1</w:t>
            </w:r>
          </w:p>
        </w:tc>
      </w:tr>
      <w:tr w:rsidR="00050BBF" w:rsidRPr="00050BBF" w:rsidTr="00050BBF">
        <w:trPr>
          <w:trHeight w:val="167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112.1</w:t>
            </w:r>
          </w:p>
        </w:tc>
      </w:tr>
      <w:tr w:rsidR="00050BBF" w:rsidRPr="00050BBF" w:rsidTr="00050BBF">
        <w:trPr>
          <w:trHeight w:val="100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348.6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362.7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378.1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348.6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362.7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378.1</w:t>
            </w:r>
          </w:p>
        </w:tc>
      </w:tr>
      <w:tr w:rsidR="00050BBF" w:rsidRPr="00050BBF" w:rsidTr="00050BBF">
        <w:trPr>
          <w:trHeight w:val="167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050BBF" w:rsidRPr="00050BBF" w:rsidTr="00050BBF">
        <w:trPr>
          <w:trHeight w:val="167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050BBF" w:rsidRPr="00050BBF" w:rsidTr="00050BBF">
        <w:trPr>
          <w:trHeight w:val="167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050BBF" w:rsidRPr="00050BBF" w:rsidTr="00050BBF">
        <w:trPr>
          <w:trHeight w:val="751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050BBF" w:rsidRPr="00050BBF" w:rsidTr="00050BBF">
        <w:trPr>
          <w:trHeight w:val="100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050BBF" w:rsidRPr="00050BBF" w:rsidTr="00050BBF">
        <w:trPr>
          <w:trHeight w:val="431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</w:tr>
      <w:tr w:rsidR="00050BBF" w:rsidRPr="00050BBF" w:rsidTr="00050BBF">
        <w:trPr>
          <w:trHeight w:val="100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</w:tr>
      <w:tr w:rsidR="00050BBF" w:rsidRPr="00050BBF" w:rsidTr="00050BBF">
        <w:trPr>
          <w:trHeight w:val="419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</w:tr>
      <w:tr w:rsidR="00050BBF" w:rsidRPr="00050BBF" w:rsidTr="00050BBF">
        <w:trPr>
          <w:trHeight w:val="55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</w:tr>
      <w:tr w:rsidR="00050BBF" w:rsidRPr="00050BBF" w:rsidTr="00050BBF">
        <w:trPr>
          <w:trHeight w:val="56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124.8</w:t>
            </w:r>
          </w:p>
        </w:tc>
      </w:tr>
      <w:tr w:rsidR="00050BBF" w:rsidRPr="00050BBF" w:rsidTr="00050BBF">
        <w:trPr>
          <w:trHeight w:val="390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16 128.5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31 986.1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14 654.9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16 128.5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31 986.1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14 654.9</w:t>
            </w:r>
          </w:p>
        </w:tc>
      </w:tr>
      <w:tr w:rsidR="00050BBF" w:rsidRPr="00050BBF" w:rsidTr="00050BBF">
        <w:trPr>
          <w:trHeight w:val="716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13 797.2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14 234.8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14 654.7</w:t>
            </w:r>
          </w:p>
        </w:tc>
      </w:tr>
      <w:tr w:rsidR="00050BBF" w:rsidRPr="00050BBF" w:rsidTr="00050BBF">
        <w:trPr>
          <w:trHeight w:val="54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13 797.2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14 234.8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14 654.7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13 797.2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14 234.8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14 654.7</w:t>
            </w:r>
          </w:p>
        </w:tc>
      </w:tr>
      <w:tr w:rsidR="00050BBF" w:rsidRPr="00050BBF" w:rsidTr="00050BBF">
        <w:trPr>
          <w:trHeight w:val="870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191.5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198.5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198.3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050BBF" w:rsidRPr="00050BBF" w:rsidTr="00050BBF">
        <w:trPr>
          <w:trHeight w:val="1002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198.3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050BBF" w:rsidRPr="00050BBF" w:rsidTr="00050BBF">
        <w:trPr>
          <w:trHeight w:val="59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2 139.8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050BBF" w:rsidRPr="00050BBF" w:rsidTr="00050BBF">
        <w:trPr>
          <w:trHeight w:val="703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2 139.8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050BBF" w:rsidRPr="00050BBF" w:rsidTr="00050BBF">
        <w:trPr>
          <w:trHeight w:val="668"/>
        </w:trPr>
        <w:tc>
          <w:tcPr>
            <w:tcW w:w="6487" w:type="dxa"/>
            <w:hideMark/>
          </w:tcPr>
          <w:p w:rsidR="00050BBF" w:rsidRPr="00050BBF" w:rsidRDefault="00050BBF" w:rsidP="00050B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45" w:type="dxa"/>
            <w:hideMark/>
          </w:tcPr>
          <w:p w:rsidR="00050BBF" w:rsidRPr="00050BBF" w:rsidRDefault="00050BBF" w:rsidP="00050BB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2 139.8</w:t>
            </w:r>
          </w:p>
        </w:tc>
        <w:tc>
          <w:tcPr>
            <w:tcW w:w="184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17 552.8</w:t>
            </w:r>
          </w:p>
        </w:tc>
        <w:tc>
          <w:tcPr>
            <w:tcW w:w="1762" w:type="dxa"/>
            <w:hideMark/>
          </w:tcPr>
          <w:p w:rsidR="00050BBF" w:rsidRPr="00050BBF" w:rsidRDefault="00050BBF" w:rsidP="00050BB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</w:tbl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55"/>
      </w:tblGrid>
      <w:tr w:rsidR="00EC7F09" w:rsidRPr="002E28C8" w:rsidTr="00EC7F09">
        <w:trPr>
          <w:trHeight w:val="98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F09" w:rsidRPr="00F5078C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7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EC7F09" w:rsidRPr="00F5078C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EC7F09" w:rsidRPr="00F5078C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__.___. 2018</w:t>
      </w:r>
      <w:r w:rsidRPr="00F5078C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____</w:t>
      </w:r>
      <w:r w:rsidRPr="00F5078C">
        <w:rPr>
          <w:rFonts w:ascii="Times New Roman" w:eastAsia="Times New Roman" w:hAnsi="Times New Roman"/>
          <w:lang w:eastAsia="ru-RU"/>
        </w:rPr>
        <w:t xml:space="preserve">  </w:t>
      </w:r>
    </w:p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EC7F09" w:rsidRPr="00F5078C" w:rsidRDefault="00FA7CB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EC7F09" w:rsidRPr="00F5078C">
        <w:rPr>
          <w:rFonts w:ascii="Times New Roman" w:eastAsia="Times New Roman" w:hAnsi="Times New Roman"/>
          <w:lang w:eastAsia="ru-RU"/>
        </w:rPr>
        <w:t xml:space="preserve"> год </w:t>
      </w:r>
    </w:p>
    <w:p w:rsidR="00EC7F09" w:rsidRPr="00F5078C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и</w:t>
      </w:r>
      <w:r w:rsidR="00FA7CB9"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F5078C">
        <w:rPr>
          <w:rFonts w:ascii="Times New Roman" w:eastAsia="Times New Roman" w:hAnsi="Times New Roman"/>
          <w:lang w:eastAsia="ru-RU"/>
        </w:rPr>
        <w:t xml:space="preserve"> годов»</w:t>
      </w:r>
    </w:p>
    <w:p w:rsidR="00EC7F09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7F09" w:rsidRPr="00F5078C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EC7F09" w:rsidRPr="00F5078C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EC7F09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на 2018 год и на плановый период 2019 и 2020 годов</w:t>
      </w:r>
    </w:p>
    <w:p w:rsidR="00EC7F09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7F09" w:rsidRPr="00F5078C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5896"/>
        <w:gridCol w:w="1711"/>
        <w:gridCol w:w="1874"/>
        <w:gridCol w:w="1971"/>
      </w:tblGrid>
      <w:tr w:rsidR="00EC7F09" w:rsidRPr="00F5078C" w:rsidTr="00EC7F09">
        <w:trPr>
          <w:trHeight w:val="334"/>
        </w:trPr>
        <w:tc>
          <w:tcPr>
            <w:tcW w:w="3334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EC7F09" w:rsidRPr="00F5078C" w:rsidTr="00EC7F09">
        <w:trPr>
          <w:trHeight w:val="322"/>
        </w:trPr>
        <w:tc>
          <w:tcPr>
            <w:tcW w:w="3334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96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874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71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C7F09" w:rsidRPr="00EC7F09" w:rsidTr="00EC7F09">
        <w:trPr>
          <w:trHeight w:val="780"/>
        </w:trPr>
        <w:tc>
          <w:tcPr>
            <w:tcW w:w="3334" w:type="dxa"/>
            <w:hideMark/>
          </w:tcPr>
          <w:p w:rsidR="00EC7F09" w:rsidRPr="00EC7F09" w:rsidRDefault="00EC7F09" w:rsidP="00EC7F0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896" w:type="dxa"/>
            <w:hideMark/>
          </w:tcPr>
          <w:p w:rsidR="00EC7F09" w:rsidRPr="00EC7F09" w:rsidRDefault="00EC7F09" w:rsidP="00EC7F0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1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307.5</w:t>
            </w:r>
          </w:p>
        </w:tc>
        <w:tc>
          <w:tcPr>
            <w:tcW w:w="1874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C7F09" w:rsidRPr="00EC7F09" w:rsidTr="00EC7F09">
        <w:trPr>
          <w:trHeight w:val="780"/>
        </w:trPr>
        <w:tc>
          <w:tcPr>
            <w:tcW w:w="3334" w:type="dxa"/>
            <w:hideMark/>
          </w:tcPr>
          <w:p w:rsidR="00EC7F09" w:rsidRPr="00EC7F09" w:rsidRDefault="00EC7F09" w:rsidP="00EC7F0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896" w:type="dxa"/>
            <w:hideMark/>
          </w:tcPr>
          <w:p w:rsidR="00EC7F09" w:rsidRPr="00EC7F09" w:rsidRDefault="00EC7F09" w:rsidP="00EC7F0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307.5</w:t>
            </w:r>
          </w:p>
        </w:tc>
        <w:tc>
          <w:tcPr>
            <w:tcW w:w="1874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C7F09" w:rsidRPr="00EC7F09" w:rsidTr="00EC7F09">
        <w:trPr>
          <w:trHeight w:val="390"/>
        </w:trPr>
        <w:tc>
          <w:tcPr>
            <w:tcW w:w="3334" w:type="dxa"/>
            <w:hideMark/>
          </w:tcPr>
          <w:p w:rsidR="00EC7F09" w:rsidRPr="00EC7F09" w:rsidRDefault="00EC7F09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896" w:type="dxa"/>
            <w:hideMark/>
          </w:tcPr>
          <w:p w:rsidR="00EC7F09" w:rsidRPr="00EC7F09" w:rsidRDefault="00EC7F09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26 367.4</w:t>
            </w:r>
          </w:p>
        </w:tc>
        <w:tc>
          <w:tcPr>
            <w:tcW w:w="1874" w:type="dxa"/>
            <w:hideMark/>
          </w:tcPr>
          <w:p w:rsidR="00EC7F09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971" w:type="dxa"/>
            <w:hideMark/>
          </w:tcPr>
          <w:p w:rsidR="00EC7F09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CF33CE" w:rsidRPr="00EC7F09" w:rsidTr="00EC7F09">
        <w:trPr>
          <w:trHeight w:val="390"/>
        </w:trPr>
        <w:tc>
          <w:tcPr>
            <w:tcW w:w="3334" w:type="dxa"/>
            <w:hideMark/>
          </w:tcPr>
          <w:p w:rsidR="00CF33CE" w:rsidRPr="00EC7F09" w:rsidRDefault="00CF33CE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896" w:type="dxa"/>
            <w:hideMark/>
          </w:tcPr>
          <w:p w:rsidR="00CF33CE" w:rsidRPr="00EC7F09" w:rsidRDefault="00CF33CE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CF33CE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26 367.4</w:t>
            </w:r>
          </w:p>
        </w:tc>
        <w:tc>
          <w:tcPr>
            <w:tcW w:w="1874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971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CF33CE" w:rsidRPr="00EC7F09" w:rsidTr="00EC7F09">
        <w:trPr>
          <w:trHeight w:val="780"/>
        </w:trPr>
        <w:tc>
          <w:tcPr>
            <w:tcW w:w="3334" w:type="dxa"/>
            <w:hideMark/>
          </w:tcPr>
          <w:p w:rsidR="00CF33CE" w:rsidRPr="00EC7F09" w:rsidRDefault="00CF33CE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896" w:type="dxa"/>
            <w:hideMark/>
          </w:tcPr>
          <w:p w:rsidR="00CF33CE" w:rsidRPr="00EC7F09" w:rsidRDefault="00CF33CE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CF33CE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26 367.4</w:t>
            </w:r>
          </w:p>
        </w:tc>
        <w:tc>
          <w:tcPr>
            <w:tcW w:w="1874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971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CF33CE" w:rsidRPr="00EC7F09" w:rsidTr="00EC7F09">
        <w:trPr>
          <w:trHeight w:val="780"/>
        </w:trPr>
        <w:tc>
          <w:tcPr>
            <w:tcW w:w="3334" w:type="dxa"/>
            <w:hideMark/>
          </w:tcPr>
          <w:p w:rsidR="00CF33CE" w:rsidRPr="00EC7F09" w:rsidRDefault="00CF33CE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896" w:type="dxa"/>
            <w:hideMark/>
          </w:tcPr>
          <w:p w:rsidR="00CF33CE" w:rsidRPr="00EC7F09" w:rsidRDefault="00CF33CE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CF33CE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26 367.4</w:t>
            </w:r>
          </w:p>
        </w:tc>
        <w:tc>
          <w:tcPr>
            <w:tcW w:w="1874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971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CF33CE" w:rsidRPr="00EC7F09" w:rsidTr="00EC7F09">
        <w:trPr>
          <w:trHeight w:val="390"/>
        </w:trPr>
        <w:tc>
          <w:tcPr>
            <w:tcW w:w="3334" w:type="dxa"/>
            <w:hideMark/>
          </w:tcPr>
          <w:p w:rsidR="00CF33CE" w:rsidRPr="00EC7F09" w:rsidRDefault="00CF33CE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896" w:type="dxa"/>
            <w:hideMark/>
          </w:tcPr>
          <w:p w:rsidR="00CF33CE" w:rsidRPr="00EC7F09" w:rsidRDefault="00CF33CE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1" w:type="dxa"/>
            <w:hideMark/>
          </w:tcPr>
          <w:p w:rsidR="00CF33CE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26 674.9</w:t>
            </w:r>
          </w:p>
        </w:tc>
        <w:tc>
          <w:tcPr>
            <w:tcW w:w="1874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971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CF33CE" w:rsidRPr="00EC7F09" w:rsidTr="00EC7F09">
        <w:trPr>
          <w:trHeight w:val="780"/>
        </w:trPr>
        <w:tc>
          <w:tcPr>
            <w:tcW w:w="3334" w:type="dxa"/>
            <w:hideMark/>
          </w:tcPr>
          <w:p w:rsidR="00CF33CE" w:rsidRPr="00EC7F09" w:rsidRDefault="00CF33CE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896" w:type="dxa"/>
            <w:hideMark/>
          </w:tcPr>
          <w:p w:rsidR="00CF33CE" w:rsidRPr="00EC7F09" w:rsidRDefault="00CF33CE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CF33CE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26 674.9</w:t>
            </w:r>
          </w:p>
        </w:tc>
        <w:tc>
          <w:tcPr>
            <w:tcW w:w="1874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971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CF33CE" w:rsidRPr="00EC7F09" w:rsidTr="00EC7F09">
        <w:trPr>
          <w:trHeight w:val="780"/>
        </w:trPr>
        <w:tc>
          <w:tcPr>
            <w:tcW w:w="3334" w:type="dxa"/>
            <w:hideMark/>
          </w:tcPr>
          <w:p w:rsidR="00CF33CE" w:rsidRPr="00EC7F09" w:rsidRDefault="00CF33CE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896" w:type="dxa"/>
            <w:hideMark/>
          </w:tcPr>
          <w:p w:rsidR="00CF33CE" w:rsidRPr="00EC7F09" w:rsidRDefault="00CF33CE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CF33CE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26 674.9</w:t>
            </w:r>
          </w:p>
        </w:tc>
        <w:tc>
          <w:tcPr>
            <w:tcW w:w="1874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971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CF33CE" w:rsidRPr="00EC7F09" w:rsidTr="00EC7F09">
        <w:trPr>
          <w:trHeight w:val="780"/>
        </w:trPr>
        <w:tc>
          <w:tcPr>
            <w:tcW w:w="3334" w:type="dxa"/>
            <w:hideMark/>
          </w:tcPr>
          <w:p w:rsidR="00CF33CE" w:rsidRPr="00EC7F09" w:rsidRDefault="00CF33CE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01 05 02 01 13 0000 610</w:t>
            </w:r>
          </w:p>
        </w:tc>
        <w:tc>
          <w:tcPr>
            <w:tcW w:w="5896" w:type="dxa"/>
            <w:hideMark/>
          </w:tcPr>
          <w:p w:rsidR="00CF33CE" w:rsidRPr="00EC7F09" w:rsidRDefault="00CF33CE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CF33CE" w:rsidRPr="00EC7F09" w:rsidRDefault="00CF33CE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26 674.9</w:t>
            </w:r>
          </w:p>
        </w:tc>
        <w:tc>
          <w:tcPr>
            <w:tcW w:w="1874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42 848.1</w:t>
            </w:r>
          </w:p>
        </w:tc>
        <w:tc>
          <w:tcPr>
            <w:tcW w:w="1971" w:type="dxa"/>
            <w:hideMark/>
          </w:tcPr>
          <w:p w:rsidR="00CF33CE" w:rsidRPr="00EC7F09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26 127.0</w:t>
            </w:r>
          </w:p>
        </w:tc>
      </w:tr>
      <w:tr w:rsidR="00EC7F09" w:rsidRPr="00EC7F09" w:rsidTr="00EC7F09">
        <w:trPr>
          <w:trHeight w:val="390"/>
        </w:trPr>
        <w:tc>
          <w:tcPr>
            <w:tcW w:w="3334" w:type="dxa"/>
            <w:hideMark/>
          </w:tcPr>
          <w:p w:rsidR="00EC7F09" w:rsidRPr="00EC7F09" w:rsidRDefault="00EC7F09" w:rsidP="00EC7F0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6" w:type="dxa"/>
            <w:hideMark/>
          </w:tcPr>
          <w:p w:rsidR="00EC7F09" w:rsidRPr="00EC7F09" w:rsidRDefault="00EC7F09" w:rsidP="00EC7F0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307.5</w:t>
            </w:r>
          </w:p>
        </w:tc>
        <w:tc>
          <w:tcPr>
            <w:tcW w:w="1874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</w:tbl>
    <w:p w:rsidR="00773D4E" w:rsidRDefault="00773D4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379"/>
      </w:tblGrid>
      <w:tr w:rsidR="00EC7F09" w:rsidRPr="002E28C8" w:rsidTr="00EC7F09">
        <w:trPr>
          <w:trHeight w:val="9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73D4E" w:rsidRDefault="00773D4E"/>
    <w:p w:rsidR="00773D4E" w:rsidRDefault="00773D4E"/>
    <w:p w:rsidR="00773D4E" w:rsidRDefault="00773D4E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>
      <w:pPr>
        <w:sectPr w:rsidR="00FA7CB9" w:rsidSect="00EC7F09">
          <w:pgSz w:w="16838" w:h="11906" w:orient="landscape" w:code="9"/>
          <w:pgMar w:top="510" w:right="1134" w:bottom="454" w:left="1134" w:header="709" w:footer="709" w:gutter="0"/>
          <w:cols w:space="708"/>
          <w:docGrid w:linePitch="360"/>
        </w:sectPr>
      </w:pP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C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___.__. 2018</w:t>
      </w:r>
      <w:r w:rsidRPr="00283CBD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____</w:t>
      </w:r>
      <w:r w:rsidRPr="00283CBD">
        <w:rPr>
          <w:rFonts w:ascii="Times New Roman" w:eastAsia="Times New Roman" w:hAnsi="Times New Roman"/>
          <w:lang w:eastAsia="ru-RU"/>
        </w:rPr>
        <w:t xml:space="preserve">  </w:t>
      </w:r>
    </w:p>
    <w:p w:rsidR="00FA7CB9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«О бюджете</w:t>
      </w:r>
      <w:r>
        <w:rPr>
          <w:rFonts w:ascii="Times New Roman" w:eastAsia="Times New Roman" w:hAnsi="Times New Roman"/>
          <w:lang w:eastAsia="ru-RU"/>
        </w:rPr>
        <w:t xml:space="preserve"> Шолоховского городского поселения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283CBD">
        <w:rPr>
          <w:rFonts w:ascii="Times New Roman" w:eastAsia="Times New Roman" w:hAnsi="Times New Roman"/>
          <w:lang w:eastAsia="ru-RU"/>
        </w:rPr>
        <w:t xml:space="preserve"> год 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283CBD">
        <w:rPr>
          <w:rFonts w:ascii="Times New Roman" w:eastAsia="Times New Roman" w:hAnsi="Times New Roman"/>
          <w:lang w:eastAsia="ru-RU"/>
        </w:rPr>
        <w:t xml:space="preserve"> годов»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CB9" w:rsidRDefault="00FA7CB9" w:rsidP="00FA7CB9">
      <w:pPr>
        <w:jc w:val="center"/>
      </w:pP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района,</w:t>
      </w:r>
    </w:p>
    <w:tbl>
      <w:tblPr>
        <w:tblW w:w="10065" w:type="dxa"/>
        <w:tblInd w:w="675" w:type="dxa"/>
        <w:tblLook w:val="0000" w:firstRow="0" w:lastRow="0" w:firstColumn="0" w:lastColumn="0" w:noHBand="0" w:noVBand="0"/>
      </w:tblPr>
      <w:tblGrid>
        <w:gridCol w:w="1560"/>
        <w:gridCol w:w="3260"/>
        <w:gridCol w:w="5245"/>
      </w:tblGrid>
      <w:tr w:rsidR="005A41B6" w:rsidRPr="00803A0D" w:rsidTr="005A41B6">
        <w:trPr>
          <w:trHeight w:val="37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5A41B6" w:rsidRPr="00803A0D" w:rsidTr="005A41B6">
        <w:trPr>
          <w:trHeight w:val="33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1B6" w:rsidRPr="00803A0D" w:rsidTr="005A41B6">
        <w:trPr>
          <w:trHeight w:val="32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1B6" w:rsidRPr="00803A0D" w:rsidTr="005A41B6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1B6" w:rsidRPr="00803A0D" w:rsidTr="005A41B6">
        <w:trPr>
          <w:trHeight w:val="8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1B6" w:rsidRPr="00803A0D" w:rsidTr="005A41B6">
        <w:trPr>
          <w:trHeight w:val="5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5A41B6" w:rsidRPr="00803A0D" w:rsidRDefault="005A41B6" w:rsidP="005A41B6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5A41B6" w:rsidRPr="00803A0D" w:rsidTr="005A41B6">
        <w:trPr>
          <w:trHeight w:val="1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5A41B6" w:rsidRPr="00803A0D" w:rsidTr="005A41B6">
        <w:trPr>
          <w:trHeight w:val="14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41B6" w:rsidRPr="00803A0D" w:rsidTr="005A41B6">
        <w:trPr>
          <w:trHeight w:val="7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5A41B6" w:rsidRPr="00803A0D" w:rsidTr="005A41B6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бюджетных и  автономных учреждений)</w:t>
            </w:r>
            <w:proofErr w:type="gramEnd"/>
          </w:p>
        </w:tc>
      </w:tr>
      <w:tr w:rsidR="005A41B6" w:rsidRPr="00803A0D" w:rsidTr="005A41B6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41B6" w:rsidRPr="00803A0D" w:rsidTr="005A41B6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A41B6" w:rsidRPr="00803A0D" w:rsidTr="005A41B6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41B6" w:rsidRPr="00803A0D" w:rsidTr="005A41B6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5A41B6" w:rsidRPr="00803A0D" w:rsidTr="005A41B6">
        <w:trPr>
          <w:trHeight w:val="1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5A41B6" w:rsidRPr="00803A0D" w:rsidTr="005A41B6">
        <w:trPr>
          <w:trHeight w:val="17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41B6" w:rsidRPr="00803A0D" w:rsidTr="005A41B6">
        <w:trPr>
          <w:trHeight w:val="16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указанному имуществу</w:t>
            </w:r>
          </w:p>
        </w:tc>
      </w:tr>
      <w:tr w:rsidR="005A41B6" w:rsidRPr="00803A0D" w:rsidTr="005A41B6">
        <w:trPr>
          <w:trHeight w:val="1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41B6" w:rsidRPr="00803A0D" w:rsidTr="005A41B6">
        <w:trPr>
          <w:trHeight w:val="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41B6" w:rsidRPr="00803A0D" w:rsidTr="005A41B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5A41B6" w:rsidRPr="00803A0D" w:rsidTr="005A41B6">
        <w:trPr>
          <w:trHeight w:val="10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A41B6" w:rsidRPr="00803A0D" w:rsidTr="005A41B6">
        <w:trPr>
          <w:trHeight w:val="10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A41B6" w:rsidRPr="00803A0D" w:rsidTr="005A41B6">
        <w:trPr>
          <w:trHeight w:val="3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A41B6" w:rsidRPr="00803A0D" w:rsidTr="005A41B6">
        <w:trPr>
          <w:trHeight w:val="3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5A41B6" w:rsidRPr="00803A0D" w:rsidTr="005A41B6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41B6" w:rsidRPr="00803A0D" w:rsidTr="005A41B6">
        <w:trPr>
          <w:trHeight w:val="10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A41B6" w:rsidRPr="00803A0D" w:rsidTr="005A41B6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5A41B6" w:rsidRPr="00803A0D" w:rsidTr="005A41B6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A41B6" w:rsidRPr="00803A0D" w:rsidTr="005A41B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A41B6" w:rsidRPr="00803A0D" w:rsidTr="005A41B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41B6" w:rsidRPr="00803A0D" w:rsidTr="005A41B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A41B6" w:rsidRPr="00803A0D" w:rsidTr="005A41B6">
        <w:trPr>
          <w:trHeight w:val="4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5A41B6" w:rsidRPr="00803A0D" w:rsidTr="005A41B6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999 13 0000 151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A41B6" w:rsidRPr="00803A0D" w:rsidTr="005A41B6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городских поселений  </w:t>
            </w:r>
          </w:p>
        </w:tc>
      </w:tr>
      <w:tr w:rsidR="005A41B6" w:rsidRPr="00803A0D" w:rsidTr="005A41B6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A41B6" w:rsidRPr="00803A0D" w:rsidTr="005A41B6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5A41B6" w:rsidRPr="00803A0D" w:rsidTr="005A41B6">
        <w:trPr>
          <w:trHeight w:val="1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41B6" w:rsidRPr="00803A0D" w:rsidTr="005A41B6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41B6" w:rsidRPr="00803A0D" w:rsidTr="005A41B6">
        <w:trPr>
          <w:trHeight w:val="8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A41B6" w:rsidRDefault="005A41B6" w:rsidP="005A41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1B6" w:rsidRPr="00545256" w:rsidRDefault="005A41B6" w:rsidP="005A41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A41B6" w:rsidRPr="00545256" w:rsidRDefault="005A41B6" w:rsidP="005A41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A41B6" w:rsidRDefault="005A41B6" w:rsidP="005A41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FA7CB9" w:rsidRDefault="00FA7CB9"/>
    <w:p w:rsidR="005D51E9" w:rsidRDefault="005D51E9"/>
    <w:p w:rsidR="005D51E9" w:rsidRDefault="005D51E9"/>
    <w:p w:rsidR="005D51E9" w:rsidRDefault="005D51E9"/>
    <w:p w:rsidR="005D51E9" w:rsidRDefault="005D51E9"/>
    <w:p w:rsidR="005D51E9" w:rsidRDefault="005D51E9"/>
    <w:p w:rsidR="005D51E9" w:rsidRDefault="005D51E9"/>
    <w:p w:rsidR="005D51E9" w:rsidRDefault="005D51E9"/>
    <w:p w:rsidR="005D51E9" w:rsidRDefault="005D51E9"/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__.__. 2018 года № ____</w:t>
      </w:r>
      <w:r w:rsidRPr="00553448">
        <w:rPr>
          <w:rFonts w:ascii="Times New Roman" w:eastAsia="Times New Roman" w:hAnsi="Times New Roman"/>
          <w:lang w:eastAsia="ru-RU"/>
        </w:rPr>
        <w:t xml:space="preserve"> </w:t>
      </w:r>
    </w:p>
    <w:p w:rsidR="005D51E9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553448">
        <w:rPr>
          <w:rFonts w:ascii="Times New Roman" w:eastAsia="Times New Roman" w:hAnsi="Times New Roman"/>
          <w:lang w:eastAsia="ru-RU"/>
        </w:rPr>
        <w:t xml:space="preserve"> год 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553448">
        <w:rPr>
          <w:rFonts w:ascii="Times New Roman" w:eastAsia="Times New Roman" w:hAnsi="Times New Roman"/>
          <w:lang w:eastAsia="ru-RU"/>
        </w:rPr>
        <w:t xml:space="preserve"> годов»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E9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государственных органов Ростовской области </w:t>
      </w:r>
    </w:p>
    <w:p w:rsidR="005D51E9" w:rsidRPr="00553448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3760"/>
        <w:gridCol w:w="5202"/>
      </w:tblGrid>
      <w:tr w:rsidR="005D51E9" w:rsidRPr="00E74A44" w:rsidTr="0071648B">
        <w:trPr>
          <w:trHeight w:val="668"/>
        </w:trPr>
        <w:tc>
          <w:tcPr>
            <w:tcW w:w="1600" w:type="dxa"/>
            <w:hideMark/>
          </w:tcPr>
          <w:p w:rsidR="005D51E9" w:rsidRPr="00E74A44" w:rsidRDefault="005D51E9" w:rsidP="005D51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3760" w:type="dxa"/>
            <w:hideMark/>
          </w:tcPr>
          <w:p w:rsidR="005D51E9" w:rsidRPr="00E74A44" w:rsidRDefault="005D51E9" w:rsidP="005D51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02" w:type="dxa"/>
            <w:hideMark/>
          </w:tcPr>
          <w:p w:rsidR="005D51E9" w:rsidRPr="00E74A44" w:rsidRDefault="005D51E9" w:rsidP="005D51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 доходов</w:t>
            </w:r>
          </w:p>
        </w:tc>
      </w:tr>
      <w:tr w:rsidR="005D51E9" w:rsidRPr="00E74A44" w:rsidTr="0071648B">
        <w:trPr>
          <w:trHeight w:val="525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962" w:type="dxa"/>
            <w:gridSpan w:val="2"/>
            <w:hideMark/>
          </w:tcPr>
          <w:p w:rsidR="005D51E9" w:rsidRPr="00E74A44" w:rsidRDefault="005D51E9" w:rsidP="005532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51E9" w:rsidRPr="00E74A44" w:rsidTr="0071648B">
        <w:trPr>
          <w:trHeight w:val="2007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A4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E74A4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51E9" w:rsidRPr="00E74A44" w:rsidTr="0071648B">
        <w:trPr>
          <w:trHeight w:val="315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8962" w:type="dxa"/>
            <w:gridSpan w:val="2"/>
            <w:hideMark/>
          </w:tcPr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Межрайонная инспекция Федеральной налоговой службы  № 22</w:t>
            </w:r>
          </w:p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по Ростовской области</w:t>
            </w:r>
          </w:p>
          <w:p w:rsidR="005D51E9" w:rsidRPr="00E74A44" w:rsidRDefault="005532C8" w:rsidP="005532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ИНН 6142022593 КПП 614201001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5D51E9" w:rsidRPr="00E74A44" w:rsidTr="0071648B">
        <w:trPr>
          <w:trHeight w:val="1002"/>
        </w:trPr>
        <w:tc>
          <w:tcPr>
            <w:tcW w:w="1600" w:type="dxa"/>
            <w:noWrap/>
            <w:vAlign w:val="center"/>
          </w:tcPr>
          <w:p w:rsidR="005D51E9" w:rsidRPr="00E74A44" w:rsidRDefault="005D51E9" w:rsidP="005D51E9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5D51E9" w:rsidRPr="00E74A44" w:rsidRDefault="005D51E9" w:rsidP="0071648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202" w:type="dxa"/>
            <w:vAlign w:val="center"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D51E9" w:rsidRPr="00E74A44" w:rsidTr="0071648B">
        <w:trPr>
          <w:trHeight w:val="1002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D51E9" w:rsidRPr="00E74A44" w:rsidTr="0071648B">
        <w:trPr>
          <w:trHeight w:val="1002"/>
        </w:trPr>
        <w:tc>
          <w:tcPr>
            <w:tcW w:w="1600" w:type="dxa"/>
            <w:noWrap/>
            <w:vAlign w:val="center"/>
          </w:tcPr>
          <w:p w:rsidR="005D51E9" w:rsidRPr="00E74A44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5D51E9" w:rsidRPr="00E74A44" w:rsidRDefault="005D51E9" w:rsidP="0071648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202" w:type="dxa"/>
            <w:vAlign w:val="center"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4A44">
              <w:rPr>
                <w:rFonts w:ascii="Times New Roman" w:hAnsi="Times New Roman"/>
                <w:sz w:val="28"/>
                <w:vertAlign w:val="superscript"/>
              </w:rPr>
              <w:t>1</w:t>
            </w:r>
            <w:r w:rsidRPr="00E74A44">
              <w:rPr>
                <w:rFonts w:ascii="Times New Roman" w:hAnsi="Times New Roman"/>
                <w:sz w:val="28"/>
              </w:rPr>
              <w:t xml:space="preserve"> Налогового кодекса Российской Федерации</w:t>
            </w:r>
          </w:p>
        </w:tc>
      </w:tr>
      <w:tr w:rsidR="005D51E9" w:rsidRPr="00E74A44" w:rsidTr="0071648B">
        <w:trPr>
          <w:trHeight w:val="1002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D51E9" w:rsidRPr="00E74A44" w:rsidTr="0071648B">
        <w:trPr>
          <w:trHeight w:val="668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D51E9" w:rsidRPr="00E74A44" w:rsidTr="0071648B">
        <w:trPr>
          <w:trHeight w:val="668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D51E9" w:rsidRPr="00E74A44" w:rsidTr="0071648B">
        <w:trPr>
          <w:trHeight w:val="465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8962" w:type="dxa"/>
            <w:gridSpan w:val="2"/>
            <w:hideMark/>
          </w:tcPr>
          <w:p w:rsidR="005D51E9" w:rsidRPr="00E74A44" w:rsidRDefault="005D51E9" w:rsidP="005532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Комитет по управлению имуществом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32C8" w:rsidRPr="00E74A44" w:rsidTr="0071648B">
        <w:trPr>
          <w:trHeight w:val="1211"/>
        </w:trPr>
        <w:tc>
          <w:tcPr>
            <w:tcW w:w="1600" w:type="dxa"/>
            <w:noWrap/>
            <w:vAlign w:val="center"/>
          </w:tcPr>
          <w:p w:rsidR="005532C8" w:rsidRPr="00887551" w:rsidRDefault="005532C8" w:rsidP="0071648B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8962" w:type="dxa"/>
            <w:gridSpan w:val="2"/>
            <w:noWrap/>
            <w:vAlign w:val="center"/>
          </w:tcPr>
          <w:p w:rsidR="005532C8" w:rsidRPr="00887551" w:rsidRDefault="005532C8" w:rsidP="0071648B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5532C8" w:rsidRPr="00887551" w:rsidRDefault="005532C8" w:rsidP="007164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 внутренних дел по </w:t>
            </w:r>
            <w:proofErr w:type="spellStart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Белокалитвинскому</w:t>
            </w:r>
            <w:proofErr w:type="spellEnd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району  </w:t>
            </w: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 xml:space="preserve"> ИНН 6142009930 КПП 614201001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Pr="00887551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5D51E9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1 14 03050 13 0000 410</w:t>
            </w:r>
          </w:p>
        </w:tc>
        <w:tc>
          <w:tcPr>
            <w:tcW w:w="5202" w:type="dxa"/>
            <w:vAlign w:val="center"/>
          </w:tcPr>
          <w:p w:rsidR="005D51E9" w:rsidRPr="00887551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Pr="00887551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5D51E9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1 14 03050 13 0000 440</w:t>
            </w:r>
          </w:p>
        </w:tc>
        <w:tc>
          <w:tcPr>
            <w:tcW w:w="5202" w:type="dxa"/>
            <w:vAlign w:val="center"/>
          </w:tcPr>
          <w:p w:rsidR="005D51E9" w:rsidRPr="00887551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Pr="00887551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5D51E9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1 16 21050 13 0000 140</w:t>
            </w:r>
          </w:p>
        </w:tc>
        <w:tc>
          <w:tcPr>
            <w:tcW w:w="5202" w:type="dxa"/>
            <w:vAlign w:val="center"/>
          </w:tcPr>
          <w:p w:rsidR="005D51E9" w:rsidRPr="00887551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5532C8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532C8" w:rsidRPr="00156BEC" w:rsidRDefault="005532C8" w:rsidP="0071648B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56B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914</w:t>
            </w:r>
          </w:p>
        </w:tc>
        <w:tc>
          <w:tcPr>
            <w:tcW w:w="8962" w:type="dxa"/>
            <w:gridSpan w:val="2"/>
            <w:noWrap/>
            <w:vAlign w:val="center"/>
          </w:tcPr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Комитет по управлению имуществом </w:t>
            </w:r>
          </w:p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Администрации Белокалитвинского района</w:t>
            </w:r>
          </w:p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ИНН 6142006143 КПП 614201001</w:t>
            </w:r>
          </w:p>
          <w:p w:rsidR="005532C8" w:rsidRPr="005532C8" w:rsidRDefault="005532C8" w:rsidP="007164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914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5D51E9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1 14 </w:t>
            </w:r>
            <w:r w:rsidR="00156BEC">
              <w:rPr>
                <w:rFonts w:ascii="Times New Roman" w:hAnsi="Times New Roman"/>
                <w:sz w:val="28"/>
                <w:szCs w:val="28"/>
              </w:rPr>
              <w:t>06013 13 0000 430</w:t>
            </w:r>
          </w:p>
        </w:tc>
        <w:tc>
          <w:tcPr>
            <w:tcW w:w="5202" w:type="dxa"/>
            <w:vAlign w:val="center"/>
          </w:tcPr>
          <w:p w:rsidR="005D51E9" w:rsidRPr="00887551" w:rsidRDefault="00156BEC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BE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32C8" w:rsidRPr="00E74A44" w:rsidTr="00032034">
        <w:trPr>
          <w:trHeight w:val="1014"/>
        </w:trPr>
        <w:tc>
          <w:tcPr>
            <w:tcW w:w="1600" w:type="dxa"/>
            <w:noWrap/>
            <w:vAlign w:val="center"/>
          </w:tcPr>
          <w:p w:rsidR="005532C8" w:rsidRPr="005532C8" w:rsidRDefault="005532C8" w:rsidP="0071648B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 xml:space="preserve">   857</w:t>
            </w:r>
          </w:p>
        </w:tc>
        <w:tc>
          <w:tcPr>
            <w:tcW w:w="8962" w:type="dxa"/>
            <w:gridSpan w:val="2"/>
            <w:noWrap/>
            <w:vAlign w:val="center"/>
          </w:tcPr>
          <w:p w:rsidR="005532C8" w:rsidRPr="005532C8" w:rsidRDefault="005532C8" w:rsidP="00553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Default="00156BEC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857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156BEC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202" w:type="dxa"/>
            <w:vAlign w:val="center"/>
          </w:tcPr>
          <w:p w:rsidR="005D51E9" w:rsidRPr="00887551" w:rsidRDefault="00156BEC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BE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532C8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532C8" w:rsidRPr="005532C8" w:rsidRDefault="005532C8" w:rsidP="00156BEC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 xml:space="preserve">   161</w:t>
            </w:r>
          </w:p>
        </w:tc>
        <w:tc>
          <w:tcPr>
            <w:tcW w:w="8962" w:type="dxa"/>
            <w:gridSpan w:val="2"/>
            <w:noWrap/>
            <w:vAlign w:val="center"/>
          </w:tcPr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Федеральная антимонопольная служба</w:t>
            </w:r>
          </w:p>
          <w:p w:rsidR="005532C8" w:rsidRPr="005532C8" w:rsidRDefault="005532C8" w:rsidP="00553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6164229665 КПП 616401001</w:t>
            </w:r>
          </w:p>
        </w:tc>
      </w:tr>
      <w:tr w:rsidR="00156BEC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156BEC" w:rsidRDefault="00156BEC" w:rsidP="00156BEC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161</w:t>
            </w:r>
          </w:p>
        </w:tc>
        <w:tc>
          <w:tcPr>
            <w:tcW w:w="3760" w:type="dxa"/>
            <w:noWrap/>
            <w:vAlign w:val="center"/>
          </w:tcPr>
          <w:p w:rsidR="00156BEC" w:rsidRDefault="005532C8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5532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33050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202" w:type="dxa"/>
            <w:vAlign w:val="center"/>
          </w:tcPr>
          <w:p w:rsidR="00156BEC" w:rsidRPr="00156BEC" w:rsidRDefault="005532C8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2C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2C8" w:rsidRDefault="005532C8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2C8" w:rsidRDefault="005532C8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D51E9" w:rsidRDefault="005D51E9" w:rsidP="005D51E9">
      <w:pPr>
        <w:rPr>
          <w:rFonts w:ascii="Times New Roman" w:hAnsi="Times New Roman"/>
          <w:sz w:val="28"/>
          <w:szCs w:val="28"/>
        </w:rPr>
      </w:pPr>
    </w:p>
    <w:p w:rsidR="005D51E9" w:rsidRDefault="005D51E9" w:rsidP="005D51E9">
      <w:pPr>
        <w:rPr>
          <w:rFonts w:ascii="Times New Roman" w:hAnsi="Times New Roman"/>
          <w:sz w:val="28"/>
          <w:szCs w:val="28"/>
        </w:rPr>
      </w:pPr>
    </w:p>
    <w:p w:rsidR="005D51E9" w:rsidRDefault="005D51E9" w:rsidP="005D51E9">
      <w:pPr>
        <w:rPr>
          <w:rFonts w:ascii="Times New Roman" w:hAnsi="Times New Roman"/>
          <w:sz w:val="28"/>
          <w:szCs w:val="28"/>
        </w:rPr>
      </w:pPr>
    </w:p>
    <w:p w:rsidR="00032034" w:rsidRDefault="00032034" w:rsidP="005D51E9">
      <w:pPr>
        <w:rPr>
          <w:rFonts w:ascii="Times New Roman" w:hAnsi="Times New Roman"/>
          <w:sz w:val="28"/>
          <w:szCs w:val="28"/>
        </w:rPr>
      </w:pPr>
    </w:p>
    <w:p w:rsidR="00032034" w:rsidRDefault="00032034" w:rsidP="005D51E9">
      <w:pPr>
        <w:rPr>
          <w:rFonts w:ascii="Times New Roman" w:hAnsi="Times New Roman"/>
          <w:sz w:val="28"/>
          <w:szCs w:val="28"/>
        </w:rPr>
      </w:pPr>
    </w:p>
    <w:p w:rsidR="005D51E9" w:rsidRPr="003A15F5" w:rsidRDefault="005532C8" w:rsidP="005D5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5D51E9" w:rsidRPr="003A15F5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D51E9" w:rsidRPr="003A15F5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D51E9" w:rsidRPr="003A15F5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от </w:t>
      </w:r>
      <w:r w:rsidR="005532C8">
        <w:rPr>
          <w:rFonts w:ascii="Times New Roman" w:eastAsia="Times New Roman" w:hAnsi="Times New Roman"/>
          <w:lang w:eastAsia="ru-RU"/>
        </w:rPr>
        <w:t>___.___. 2018 года № ____</w:t>
      </w:r>
      <w:r w:rsidRPr="003A15F5">
        <w:rPr>
          <w:rFonts w:ascii="Times New Roman" w:eastAsia="Times New Roman" w:hAnsi="Times New Roman"/>
          <w:lang w:eastAsia="ru-RU"/>
        </w:rPr>
        <w:t xml:space="preserve">   </w:t>
      </w:r>
    </w:p>
    <w:p w:rsidR="005D51E9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5D51E9" w:rsidRPr="003A15F5" w:rsidRDefault="00032034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5D51E9" w:rsidRPr="003A15F5">
        <w:rPr>
          <w:rFonts w:ascii="Times New Roman" w:eastAsia="Times New Roman" w:hAnsi="Times New Roman"/>
          <w:lang w:eastAsia="ru-RU"/>
        </w:rPr>
        <w:t xml:space="preserve"> год </w:t>
      </w:r>
    </w:p>
    <w:p w:rsidR="005D51E9" w:rsidRPr="003A15F5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и</w:t>
      </w:r>
      <w:r w:rsidR="00032034"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3A15F5">
        <w:rPr>
          <w:rFonts w:ascii="Times New Roman" w:eastAsia="Times New Roman" w:hAnsi="Times New Roman"/>
          <w:lang w:eastAsia="ru-RU"/>
        </w:rPr>
        <w:t xml:space="preserve"> годов»</w:t>
      </w:r>
    </w:p>
    <w:p w:rsidR="005D51E9" w:rsidRPr="003A15F5" w:rsidRDefault="005D51E9" w:rsidP="005D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Pr="003A15F5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</w:t>
      </w:r>
    </w:p>
    <w:p w:rsidR="005D51E9" w:rsidRPr="003A15F5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Pr="003A15F5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1E9" w:rsidRPr="003A15F5" w:rsidRDefault="005D51E9" w:rsidP="005D51E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84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57"/>
        <w:gridCol w:w="3553"/>
        <w:gridCol w:w="5236"/>
      </w:tblGrid>
      <w:tr w:rsidR="005D51E9" w:rsidRPr="003A15F5" w:rsidTr="0071648B">
        <w:trPr>
          <w:tblHeader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5D51E9" w:rsidRPr="003A15F5" w:rsidTr="0071648B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E9" w:rsidRPr="003A15F5" w:rsidTr="0071648B">
        <w:trPr>
          <w:trHeight w:val="323"/>
        </w:trPr>
        <w:tc>
          <w:tcPr>
            <w:tcW w:w="2057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D51E9" w:rsidRPr="003A15F5" w:rsidTr="0071648B">
        <w:trPr>
          <w:trHeight w:val="925"/>
        </w:trPr>
        <w:tc>
          <w:tcPr>
            <w:tcW w:w="2057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5D51E9" w:rsidRPr="003A15F5" w:rsidTr="0071648B">
        <w:trPr>
          <w:trHeight w:val="925"/>
        </w:trPr>
        <w:tc>
          <w:tcPr>
            <w:tcW w:w="2057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D51E9" w:rsidRPr="003A15F5" w:rsidTr="0071648B">
        <w:trPr>
          <w:trHeight w:val="925"/>
        </w:trPr>
        <w:tc>
          <w:tcPr>
            <w:tcW w:w="2057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D51E9" w:rsidRDefault="005D51E9"/>
    <w:p w:rsidR="005532C8" w:rsidRDefault="005532C8"/>
    <w:p w:rsidR="005532C8" w:rsidRDefault="005532C8"/>
    <w:p w:rsidR="005532C8" w:rsidRDefault="005532C8"/>
    <w:p w:rsidR="005532C8" w:rsidRDefault="005532C8"/>
    <w:p w:rsidR="005532C8" w:rsidRDefault="005532C8"/>
    <w:p w:rsidR="005532C8" w:rsidRDefault="005532C8">
      <w:pPr>
        <w:sectPr w:rsidR="005532C8" w:rsidSect="00FA7CB9">
          <w:pgSz w:w="11906" w:h="16838" w:code="9"/>
          <w:pgMar w:top="1134" w:right="454" w:bottom="1134" w:left="510" w:header="709" w:footer="709" w:gutter="0"/>
          <w:cols w:space="708"/>
          <w:docGrid w:linePitch="360"/>
        </w:sectPr>
      </w:pP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__.___. 2018 года № ___</w:t>
      </w:r>
      <w:r w:rsidRPr="0090165C">
        <w:rPr>
          <w:rFonts w:ascii="Times New Roman" w:eastAsia="Times New Roman" w:hAnsi="Times New Roman"/>
          <w:lang w:eastAsia="ru-RU"/>
        </w:rPr>
        <w:t xml:space="preserve">   </w:t>
      </w:r>
    </w:p>
    <w:p w:rsidR="00032034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90165C">
        <w:rPr>
          <w:rFonts w:ascii="Times New Roman" w:eastAsia="Times New Roman" w:hAnsi="Times New Roman"/>
          <w:lang w:eastAsia="ru-RU"/>
        </w:rPr>
        <w:t xml:space="preserve"> год 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90165C">
        <w:rPr>
          <w:rFonts w:ascii="Times New Roman" w:eastAsia="Times New Roman" w:hAnsi="Times New Roman"/>
          <w:lang w:eastAsia="ru-RU"/>
        </w:rPr>
        <w:t xml:space="preserve"> годов»</w:t>
      </w:r>
    </w:p>
    <w:p w:rsidR="00032034" w:rsidRPr="0090165C" w:rsidRDefault="00032034" w:rsidP="000320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034" w:rsidRPr="0090165C" w:rsidRDefault="00032034" w:rsidP="00032034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032034" w:rsidRPr="0090165C" w:rsidRDefault="00032034" w:rsidP="00032034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032034" w:rsidRPr="0090165C" w:rsidRDefault="00032034" w:rsidP="00032034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032034" w:rsidRPr="0090165C" w:rsidRDefault="00032034" w:rsidP="00032034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2019 год и на плановый период 2020и 2021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032034" w:rsidRDefault="00032034" w:rsidP="0003203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5"/>
        <w:gridCol w:w="824"/>
        <w:gridCol w:w="701"/>
        <w:gridCol w:w="2160"/>
        <w:gridCol w:w="961"/>
        <w:gridCol w:w="1632"/>
        <w:gridCol w:w="1501"/>
        <w:gridCol w:w="1632"/>
      </w:tblGrid>
      <w:tr w:rsidR="00032034" w:rsidRPr="00F10CB9" w:rsidTr="00032034">
        <w:trPr>
          <w:trHeight w:val="390"/>
        </w:trPr>
        <w:tc>
          <w:tcPr>
            <w:tcW w:w="5375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4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1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1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5" w:type="dxa"/>
            <w:gridSpan w:val="3"/>
            <w:hideMark/>
          </w:tcPr>
          <w:p w:rsidR="00032034" w:rsidRPr="00F10CB9" w:rsidRDefault="00032034" w:rsidP="00716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032034" w:rsidRPr="00032034" w:rsidTr="00032034">
        <w:trPr>
          <w:trHeight w:val="300"/>
        </w:trPr>
        <w:tc>
          <w:tcPr>
            <w:tcW w:w="5375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4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1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60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1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2" w:type="dxa"/>
            <w:vMerge w:val="restart"/>
            <w:hideMark/>
          </w:tcPr>
          <w:p w:rsidR="00032034" w:rsidRPr="00032034" w:rsidRDefault="00CF33CE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01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32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032034" w:rsidRPr="00032034" w:rsidTr="00032034">
        <w:trPr>
          <w:trHeight w:val="300"/>
        </w:trPr>
        <w:tc>
          <w:tcPr>
            <w:tcW w:w="5375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26 674.9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42 848.1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26 127.0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8 071.3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8 660.5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9 929.7</w:t>
            </w:r>
          </w:p>
        </w:tc>
      </w:tr>
      <w:tr w:rsidR="00032034" w:rsidRPr="00032034" w:rsidTr="00032034">
        <w:trPr>
          <w:trHeight w:val="1155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7 674.6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7 638.9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7 679.3</w:t>
            </w:r>
          </w:p>
        </w:tc>
      </w:tr>
      <w:tr w:rsidR="00032034" w:rsidRPr="00032034" w:rsidTr="00032034">
        <w:trPr>
          <w:trHeight w:val="2819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32034" w:rsidRPr="00032034" w:rsidTr="00032034">
        <w:trPr>
          <w:trHeight w:val="2961"/>
        </w:trPr>
        <w:tc>
          <w:tcPr>
            <w:tcW w:w="5375" w:type="dxa"/>
            <w:hideMark/>
          </w:tcPr>
          <w:p w:rsidR="00032034" w:rsidRPr="00032034" w:rsidRDefault="0071648B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032034"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032034" w:rsidRPr="00032034" w:rsidTr="00032034">
        <w:trPr>
          <w:trHeight w:val="325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6 359.3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6 399.0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6 433.7</w:t>
            </w:r>
          </w:p>
        </w:tc>
      </w:tr>
      <w:tr w:rsidR="00032034" w:rsidRPr="00032034" w:rsidTr="00032034">
        <w:trPr>
          <w:trHeight w:val="3387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032034" w:rsidRPr="00032034" w:rsidTr="00032034">
        <w:trPr>
          <w:trHeight w:val="352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839.3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763.9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769.6</w:t>
            </w:r>
          </w:p>
        </w:tc>
      </w:tr>
      <w:tr w:rsidR="00032034" w:rsidRPr="00032034" w:rsidTr="00032034">
        <w:trPr>
          <w:trHeight w:val="3252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032034" w:rsidRPr="00032034" w:rsidTr="00032034">
        <w:trPr>
          <w:trHeight w:val="3103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</w:tr>
      <w:tr w:rsidR="00032034" w:rsidRPr="00032034" w:rsidTr="00032034">
        <w:trPr>
          <w:trHeight w:val="3812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032034" w:rsidRPr="00032034" w:rsidTr="00032034">
        <w:trPr>
          <w:trHeight w:val="1673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</w:tr>
      <w:tr w:rsidR="00032034" w:rsidRPr="00032034" w:rsidTr="00032034">
        <w:trPr>
          <w:trHeight w:val="2287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680.0</w:t>
            </w:r>
          </w:p>
        </w:tc>
      </w:tr>
      <w:tr w:rsidR="00032034" w:rsidRPr="00032034" w:rsidTr="00032034">
        <w:trPr>
          <w:trHeight w:val="1002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680.0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357.9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982.8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1 531.6</w:t>
            </w:r>
          </w:p>
        </w:tc>
      </w:tr>
      <w:tr w:rsidR="00032034" w:rsidRPr="00032034" w:rsidTr="00032034">
        <w:trPr>
          <w:trHeight w:val="3245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32034" w:rsidRPr="00032034" w:rsidTr="00032034">
        <w:trPr>
          <w:trHeight w:val="297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</w:tr>
      <w:tr w:rsidR="00032034" w:rsidRPr="00032034" w:rsidTr="00032034">
        <w:trPr>
          <w:trHeight w:val="2681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032034" w:rsidRPr="00032034" w:rsidTr="00032034">
        <w:trPr>
          <w:trHeight w:val="3103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75.7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627.4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1306.3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198.3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198.3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1979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расходов государ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198.3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1002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497.2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488.1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506.0</w:t>
            </w:r>
          </w:p>
        </w:tc>
      </w:tr>
      <w:tr w:rsidR="00032034" w:rsidRPr="00032034" w:rsidTr="00032034">
        <w:trPr>
          <w:trHeight w:val="1339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497.2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488.1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506.0</w:t>
            </w:r>
          </w:p>
        </w:tc>
      </w:tr>
      <w:tr w:rsidR="00032034" w:rsidRPr="00032034" w:rsidTr="00032034">
        <w:trPr>
          <w:trHeight w:val="2961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032034" w:rsidRPr="00032034" w:rsidTr="00032034">
        <w:trPr>
          <w:trHeight w:val="3399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032034" w:rsidRPr="00032034" w:rsidTr="00032034">
        <w:trPr>
          <w:trHeight w:val="3812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481.7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492.5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2 233.7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2 263.0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2 183.7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2 213.0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032034" w:rsidRPr="00032034" w:rsidTr="00032034">
        <w:trPr>
          <w:trHeight w:val="2715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1 204.5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1 202.7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032034" w:rsidRPr="00032034" w:rsidTr="00032034">
        <w:trPr>
          <w:trHeight w:val="2966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08.1.00.S3510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979.2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1 010.3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3245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6 085.4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22 652.4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5 990.5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CF33CE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16 985.1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032034" w:rsidRPr="00032034" w:rsidTr="00032034">
        <w:trPr>
          <w:trHeight w:val="3512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16 603.1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3096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8D4791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8D4791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371.3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8D4791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571.1</w:t>
            </w:r>
          </w:p>
        </w:tc>
      </w:tr>
      <w:tr w:rsidR="00032034" w:rsidRPr="00032034" w:rsidTr="00032034">
        <w:trPr>
          <w:trHeight w:val="1213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8D4791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371.3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8D4791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571.1</w:t>
            </w:r>
          </w:p>
        </w:tc>
      </w:tr>
      <w:tr w:rsidR="00CF33CE" w:rsidRPr="00032034" w:rsidTr="00032034">
        <w:trPr>
          <w:trHeight w:val="1213"/>
        </w:trPr>
        <w:tc>
          <w:tcPr>
            <w:tcW w:w="5375" w:type="dxa"/>
          </w:tcPr>
          <w:p w:rsidR="00CF33CE" w:rsidRPr="00032034" w:rsidRDefault="00CF33CE" w:rsidP="00F870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</w:tcPr>
          <w:p w:rsidR="00CF33CE" w:rsidRPr="00032034" w:rsidRDefault="00CF33CE" w:rsidP="00F870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1" w:type="dxa"/>
          </w:tcPr>
          <w:p w:rsidR="00CF33CE" w:rsidRPr="00032034" w:rsidRDefault="008D4791" w:rsidP="00F870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</w:tcPr>
          <w:p w:rsidR="00CF33CE" w:rsidRPr="00032034" w:rsidRDefault="00CF33CE" w:rsidP="00F870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961" w:type="dxa"/>
          </w:tcPr>
          <w:p w:rsidR="00CF33CE" w:rsidRPr="00032034" w:rsidRDefault="00CF33CE" w:rsidP="00F870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</w:tcPr>
          <w:p w:rsidR="00CF33CE" w:rsidRPr="00032034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202.3</w:t>
            </w:r>
          </w:p>
        </w:tc>
        <w:tc>
          <w:tcPr>
            <w:tcW w:w="1501" w:type="dxa"/>
            <w:noWrap/>
          </w:tcPr>
          <w:p w:rsidR="00CF33CE" w:rsidRPr="00032034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</w:tcPr>
          <w:p w:rsidR="00CF33CE" w:rsidRPr="00032034" w:rsidRDefault="00CF33CE" w:rsidP="00F8700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5 483.1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5 296.0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5 037.4</w:t>
            </w:r>
          </w:p>
        </w:tc>
      </w:tr>
      <w:tr w:rsidR="00032034" w:rsidRPr="00032034" w:rsidTr="00032034">
        <w:trPr>
          <w:trHeight w:val="3050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3 944.3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4 199.7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3 951.3</w:t>
            </w:r>
          </w:p>
        </w:tc>
      </w:tr>
      <w:tr w:rsidR="00032034" w:rsidRPr="00032034" w:rsidTr="00032034">
        <w:trPr>
          <w:trHeight w:val="2819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116.5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032034" w:rsidRPr="00032034" w:rsidTr="00032034">
        <w:trPr>
          <w:trHeight w:val="311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032034" w:rsidRPr="00032034" w:rsidTr="00032034">
        <w:trPr>
          <w:trHeight w:val="3103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1 173.8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759.8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781.1</w:t>
            </w:r>
          </w:p>
        </w:tc>
      </w:tr>
      <w:tr w:rsidR="00032034" w:rsidRPr="00032034" w:rsidTr="00032034">
        <w:trPr>
          <w:trHeight w:val="2961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032034" w:rsidRPr="00032034" w:rsidTr="00032034">
        <w:trPr>
          <w:trHeight w:val="1002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032034" w:rsidRPr="00032034" w:rsidTr="00032034">
        <w:trPr>
          <w:trHeight w:val="3812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9 435.8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8 425.6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8 643.7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9 435.8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8 425.6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8 643.7</w:t>
            </w:r>
          </w:p>
        </w:tc>
      </w:tr>
      <w:tr w:rsidR="00032034" w:rsidRPr="00032034" w:rsidTr="00032034">
        <w:trPr>
          <w:trHeight w:val="2111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7 022.0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7 189.3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7 372.2</w:t>
            </w:r>
          </w:p>
        </w:tc>
      </w:tr>
      <w:tr w:rsidR="00032034" w:rsidRPr="00032034" w:rsidTr="00032034">
        <w:trPr>
          <w:trHeight w:val="2125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06.1.00.S3850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247.2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3106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1 194.4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1 236.3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1 271.5</w:t>
            </w:r>
          </w:p>
        </w:tc>
      </w:tr>
      <w:tr w:rsidR="00032034" w:rsidRPr="00032034" w:rsidTr="00032034">
        <w:trPr>
          <w:trHeight w:val="2111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06.2.00.S3850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972.2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032034" w:rsidRPr="00032034" w:rsidTr="00032034">
        <w:trPr>
          <w:trHeight w:val="267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032034" w:rsidRPr="00032034" w:rsidTr="00032034">
        <w:trPr>
          <w:trHeight w:val="66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032034" w:rsidRPr="00032034" w:rsidTr="00032034">
        <w:trPr>
          <w:trHeight w:val="334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032034" w:rsidRPr="00032034" w:rsidTr="00032034">
        <w:trPr>
          <w:trHeight w:val="2658"/>
        </w:trPr>
        <w:tc>
          <w:tcPr>
            <w:tcW w:w="5375" w:type="dxa"/>
            <w:hideMark/>
          </w:tcPr>
          <w:p w:rsidR="00032034" w:rsidRPr="00032034" w:rsidRDefault="00032034" w:rsidP="000320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961" w:type="dxa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01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32" w:type="dxa"/>
            <w:noWrap/>
            <w:hideMark/>
          </w:tcPr>
          <w:p w:rsidR="00032034" w:rsidRPr="00032034" w:rsidRDefault="00032034" w:rsidP="000320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</w:tbl>
    <w:p w:rsidR="005532C8" w:rsidRDefault="005532C8"/>
    <w:p w:rsidR="0078284C" w:rsidRPr="00545256" w:rsidRDefault="0078284C" w:rsidP="007828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78284C" w:rsidRPr="00545256" w:rsidRDefault="0078284C" w:rsidP="007828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78284C" w:rsidRPr="00545256" w:rsidRDefault="0078284C" w:rsidP="007828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8284C" w:rsidRDefault="0078284C" w:rsidP="0078284C">
      <w:pPr>
        <w:rPr>
          <w:rFonts w:ascii="Times New Roman" w:hAnsi="Times New Roman"/>
          <w:sz w:val="28"/>
          <w:szCs w:val="28"/>
        </w:rPr>
      </w:pPr>
    </w:p>
    <w:p w:rsidR="005532C8" w:rsidRDefault="005532C8"/>
    <w:p w:rsidR="0078284C" w:rsidRDefault="0078284C"/>
    <w:p w:rsidR="0078284C" w:rsidRDefault="0078284C"/>
    <w:p w:rsidR="0078284C" w:rsidRDefault="0078284C"/>
    <w:p w:rsidR="008D4791" w:rsidRDefault="008D4791"/>
    <w:p w:rsidR="008D4791" w:rsidRDefault="008D4791"/>
    <w:p w:rsidR="008D4791" w:rsidRDefault="008D4791"/>
    <w:p w:rsidR="008D4791" w:rsidRDefault="008D4791"/>
    <w:p w:rsidR="008D4791" w:rsidRDefault="008D4791"/>
    <w:p w:rsidR="008D4791" w:rsidRDefault="008D4791"/>
    <w:p w:rsidR="008D4791" w:rsidRDefault="008D4791"/>
    <w:p w:rsidR="0078284C" w:rsidRDefault="0078284C"/>
    <w:p w:rsidR="0078284C" w:rsidRPr="004B67E3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78284C" w:rsidRPr="004B67E3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78284C" w:rsidRPr="004B67E3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Шолоховское городское поселение</w:t>
      </w:r>
    </w:p>
    <w:p w:rsidR="0078284C" w:rsidRPr="004B67E3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__.__. 2018 года № ____</w:t>
      </w:r>
      <w:r w:rsidRPr="004B67E3">
        <w:rPr>
          <w:rFonts w:ascii="Times New Roman" w:eastAsia="Times New Roman" w:hAnsi="Times New Roman"/>
          <w:lang w:eastAsia="ru-RU"/>
        </w:rPr>
        <w:t xml:space="preserve">   </w:t>
      </w:r>
    </w:p>
    <w:p w:rsidR="0078284C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78284C" w:rsidRPr="004B67E3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4B67E3">
        <w:rPr>
          <w:rFonts w:ascii="Times New Roman" w:eastAsia="Times New Roman" w:hAnsi="Times New Roman"/>
          <w:lang w:eastAsia="ru-RU"/>
        </w:rPr>
        <w:t xml:space="preserve"> год </w:t>
      </w:r>
    </w:p>
    <w:p w:rsidR="0078284C" w:rsidRPr="004B67E3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на плановый период 2020  и 2021</w:t>
      </w:r>
      <w:r w:rsidRPr="004B67E3">
        <w:rPr>
          <w:rFonts w:ascii="Times New Roman" w:eastAsia="Times New Roman" w:hAnsi="Times New Roman"/>
          <w:lang w:eastAsia="ru-RU"/>
        </w:rPr>
        <w:t xml:space="preserve"> годов»</w:t>
      </w:r>
    </w:p>
    <w:p w:rsidR="0078284C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84C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84C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84C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78284C" w:rsidRPr="0098459E" w:rsidTr="00826283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78284C" w:rsidRPr="0098459E" w:rsidRDefault="0078284C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78284C" w:rsidRPr="0098459E" w:rsidTr="00826283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78284C" w:rsidRPr="0098459E" w:rsidRDefault="0078284C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 год и на плановый период 2020 и 2021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78284C" w:rsidRPr="004B67E3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976"/>
        <w:gridCol w:w="808"/>
        <w:gridCol w:w="1701"/>
        <w:gridCol w:w="1418"/>
        <w:gridCol w:w="1384"/>
      </w:tblGrid>
      <w:tr w:rsidR="0078284C" w:rsidRPr="0078284C" w:rsidTr="0078284C">
        <w:trPr>
          <w:trHeight w:val="300"/>
        </w:trPr>
        <w:tc>
          <w:tcPr>
            <w:tcW w:w="5920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76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78284C" w:rsidRPr="0078284C" w:rsidRDefault="008D4791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84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78284C" w:rsidRPr="0078284C" w:rsidTr="0078284C">
        <w:trPr>
          <w:trHeight w:val="300"/>
        </w:trPr>
        <w:tc>
          <w:tcPr>
            <w:tcW w:w="5920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284C" w:rsidRPr="0078284C" w:rsidTr="0078284C">
        <w:trPr>
          <w:trHeight w:val="334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26 674.9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8D4791" w:rsidP="0078284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42 848.1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8D4791" w:rsidP="0078284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26 127.0</w:t>
            </w:r>
          </w:p>
        </w:tc>
      </w:tr>
      <w:tr w:rsidR="008D4791" w:rsidRPr="0078284C" w:rsidTr="0078284C">
        <w:trPr>
          <w:trHeight w:val="1002"/>
        </w:trPr>
        <w:tc>
          <w:tcPr>
            <w:tcW w:w="5920" w:type="dxa"/>
            <w:hideMark/>
          </w:tcPr>
          <w:p w:rsidR="008D4791" w:rsidRPr="0078284C" w:rsidRDefault="008D4791" w:rsidP="0078284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:rsidR="008D4791" w:rsidRPr="0078284C" w:rsidRDefault="008D4791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8D4791" w:rsidRPr="0078284C" w:rsidRDefault="008D4791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:rsidR="008D4791" w:rsidRPr="0078284C" w:rsidRDefault="008D4791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hideMark/>
          </w:tcPr>
          <w:p w:rsidR="008D4791" w:rsidRPr="0078284C" w:rsidRDefault="008D4791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:rsidR="008D4791" w:rsidRPr="0078284C" w:rsidRDefault="008D4791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D4791" w:rsidRPr="0078284C" w:rsidRDefault="008D4791" w:rsidP="0078284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26 674.9</w:t>
            </w:r>
          </w:p>
        </w:tc>
        <w:tc>
          <w:tcPr>
            <w:tcW w:w="1418" w:type="dxa"/>
            <w:noWrap/>
            <w:hideMark/>
          </w:tcPr>
          <w:p w:rsidR="008D4791" w:rsidRPr="0078284C" w:rsidRDefault="008D4791" w:rsidP="00F8700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42 848.1</w:t>
            </w:r>
          </w:p>
        </w:tc>
        <w:tc>
          <w:tcPr>
            <w:tcW w:w="1384" w:type="dxa"/>
            <w:noWrap/>
            <w:hideMark/>
          </w:tcPr>
          <w:p w:rsidR="008D4791" w:rsidRPr="0078284C" w:rsidRDefault="008D4791" w:rsidP="00F8700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26 127.0</w:t>
            </w:r>
          </w:p>
        </w:tc>
      </w:tr>
      <w:tr w:rsidR="0078284C" w:rsidRPr="0078284C" w:rsidTr="0078284C">
        <w:trPr>
          <w:trHeight w:val="2536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8284C" w:rsidRPr="0078284C" w:rsidTr="0078284C">
        <w:trPr>
          <w:trHeight w:val="2536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78284C" w:rsidRPr="0078284C" w:rsidTr="0078284C">
        <w:trPr>
          <w:trHeight w:val="2826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6 359.3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6 399.0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6 433.7</w:t>
            </w:r>
          </w:p>
        </w:tc>
      </w:tr>
      <w:tr w:rsidR="0078284C" w:rsidRPr="0078284C" w:rsidTr="0078284C">
        <w:trPr>
          <w:trHeight w:val="2820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78284C" w:rsidRPr="0078284C" w:rsidTr="0078284C">
        <w:trPr>
          <w:trHeight w:val="2819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839.3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763.9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769.6</w:t>
            </w:r>
          </w:p>
        </w:tc>
      </w:tr>
      <w:tr w:rsidR="0078284C" w:rsidRPr="0078284C" w:rsidTr="0078284C">
        <w:trPr>
          <w:trHeight w:val="2547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78284C" w:rsidRPr="0078284C" w:rsidTr="0078284C">
        <w:trPr>
          <w:trHeight w:val="2819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84.4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84.4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84.4</w:t>
            </w:r>
          </w:p>
        </w:tc>
      </w:tr>
      <w:tr w:rsidR="0078284C" w:rsidRPr="0078284C" w:rsidTr="0078284C">
        <w:trPr>
          <w:trHeight w:val="2820"/>
        </w:trPr>
        <w:tc>
          <w:tcPr>
            <w:tcW w:w="5920" w:type="dxa"/>
          </w:tcPr>
          <w:p w:rsidR="0078284C" w:rsidRPr="0078284C" w:rsidRDefault="0078284C" w:rsidP="00826283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</w:tcPr>
          <w:p w:rsidR="0078284C" w:rsidRPr="0078284C" w:rsidRDefault="0078284C" w:rsidP="0082628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13" w:type="dxa"/>
          </w:tcPr>
          <w:p w:rsidR="0078284C" w:rsidRPr="0078284C" w:rsidRDefault="0078284C" w:rsidP="0082628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</w:tcPr>
          <w:p w:rsidR="0078284C" w:rsidRPr="0078284C" w:rsidRDefault="0078284C" w:rsidP="0082628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</w:tcPr>
          <w:p w:rsidR="0078284C" w:rsidRPr="0078284C" w:rsidRDefault="0078284C" w:rsidP="0082628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</w:tcPr>
          <w:p w:rsidR="0078284C" w:rsidRPr="0078284C" w:rsidRDefault="0078284C" w:rsidP="0082628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</w:tcPr>
          <w:p w:rsidR="0078284C" w:rsidRPr="0078284C" w:rsidRDefault="0078284C" w:rsidP="0082628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224.0</w:t>
            </w:r>
          </w:p>
        </w:tc>
        <w:tc>
          <w:tcPr>
            <w:tcW w:w="1418" w:type="dxa"/>
            <w:noWrap/>
          </w:tcPr>
          <w:p w:rsidR="0078284C" w:rsidRPr="0078284C" w:rsidRDefault="0078284C" w:rsidP="0082628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224.0</w:t>
            </w:r>
          </w:p>
        </w:tc>
        <w:tc>
          <w:tcPr>
            <w:tcW w:w="1384" w:type="dxa"/>
            <w:noWrap/>
          </w:tcPr>
          <w:p w:rsidR="0078284C" w:rsidRPr="0078284C" w:rsidRDefault="0078284C" w:rsidP="00826283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224.0</w:t>
            </w:r>
          </w:p>
        </w:tc>
      </w:tr>
      <w:tr w:rsidR="0078284C" w:rsidRPr="0078284C" w:rsidTr="0078284C">
        <w:trPr>
          <w:trHeight w:val="3397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78284C" w:rsidRPr="0078284C" w:rsidTr="0078284C">
        <w:trPr>
          <w:trHeight w:val="2114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38.8</w:t>
            </w:r>
          </w:p>
        </w:tc>
      </w:tr>
      <w:tr w:rsidR="0078284C" w:rsidRPr="0078284C" w:rsidTr="0078284C">
        <w:trPr>
          <w:trHeight w:val="1002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680.0</w:t>
            </w:r>
          </w:p>
        </w:tc>
      </w:tr>
      <w:tr w:rsidR="0078284C" w:rsidRPr="0078284C" w:rsidTr="0078284C">
        <w:trPr>
          <w:trHeight w:val="2536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8284C" w:rsidRPr="0078284C" w:rsidTr="0078284C">
        <w:trPr>
          <w:trHeight w:val="2259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52.1</w:t>
            </w:r>
          </w:p>
        </w:tc>
      </w:tr>
      <w:tr w:rsidR="0078284C" w:rsidRPr="0078284C" w:rsidTr="0078284C">
        <w:trPr>
          <w:trHeight w:val="2263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78284C" w:rsidRPr="0078284C" w:rsidTr="0078284C">
        <w:trPr>
          <w:trHeight w:val="2819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187.0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75.7</w:t>
            </w:r>
          </w:p>
        </w:tc>
      </w:tr>
      <w:tr w:rsidR="0078284C" w:rsidRPr="0078284C" w:rsidTr="0078284C">
        <w:trPr>
          <w:trHeight w:val="668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8D4791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627.4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8D4791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1 306.3</w:t>
            </w:r>
          </w:p>
        </w:tc>
      </w:tr>
      <w:tr w:rsidR="0078284C" w:rsidRPr="0078284C" w:rsidTr="0078284C">
        <w:trPr>
          <w:trHeight w:val="1827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198.3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84C" w:rsidRPr="0078284C" w:rsidTr="0078284C">
        <w:trPr>
          <w:trHeight w:val="2703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78284C" w:rsidRPr="0078284C" w:rsidTr="0078284C">
        <w:trPr>
          <w:trHeight w:val="3238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78284C" w:rsidRPr="0078284C" w:rsidTr="0078284C">
        <w:trPr>
          <w:trHeight w:val="3528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481.7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474.6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492.5</w:t>
            </w:r>
          </w:p>
        </w:tc>
      </w:tr>
      <w:tr w:rsidR="0078284C" w:rsidRPr="0078284C" w:rsidTr="0078284C">
        <w:trPr>
          <w:trHeight w:val="2401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1 204.5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1 202.7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78284C" w:rsidRPr="0078284C" w:rsidTr="0078284C">
        <w:trPr>
          <w:trHeight w:val="2678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08.1.00.S3510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979.2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1 010.3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84C" w:rsidRPr="0078284C" w:rsidTr="0078284C">
        <w:trPr>
          <w:trHeight w:val="2961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84C" w:rsidRPr="0078284C" w:rsidTr="0078284C">
        <w:trPr>
          <w:trHeight w:val="3258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16 603.1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84C" w:rsidRPr="0078284C" w:rsidTr="0078284C">
        <w:trPr>
          <w:trHeight w:val="2536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78284C" w:rsidRPr="0078284C" w:rsidTr="0078284C">
        <w:trPr>
          <w:trHeight w:val="1273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8D4791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371.3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8D4791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571.1</w:t>
            </w:r>
          </w:p>
        </w:tc>
      </w:tr>
      <w:tr w:rsidR="008D4791" w:rsidRPr="0078284C" w:rsidTr="0078284C">
        <w:trPr>
          <w:trHeight w:val="1273"/>
        </w:trPr>
        <w:tc>
          <w:tcPr>
            <w:tcW w:w="5920" w:type="dxa"/>
          </w:tcPr>
          <w:p w:rsidR="008D4791" w:rsidRPr="0078284C" w:rsidRDefault="008D4791" w:rsidP="00F87008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8D4791" w:rsidRPr="0078284C" w:rsidRDefault="008D4791" w:rsidP="00F8700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</w:tcPr>
          <w:p w:rsidR="008D4791" w:rsidRPr="0078284C" w:rsidRDefault="008D4791" w:rsidP="00F8700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</w:tcPr>
          <w:p w:rsidR="008D4791" w:rsidRPr="0078284C" w:rsidRDefault="008D4791" w:rsidP="00F8700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</w:tcPr>
          <w:p w:rsidR="008D4791" w:rsidRPr="0078284C" w:rsidRDefault="008D4791" w:rsidP="00F8700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808" w:type="dxa"/>
          </w:tcPr>
          <w:p w:rsidR="008D4791" w:rsidRPr="0078284C" w:rsidRDefault="008D4791" w:rsidP="00F8700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</w:tcPr>
          <w:p w:rsidR="008D4791" w:rsidRPr="0078284C" w:rsidRDefault="008D4791" w:rsidP="00F8700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202.3</w:t>
            </w:r>
          </w:p>
        </w:tc>
        <w:tc>
          <w:tcPr>
            <w:tcW w:w="1418" w:type="dxa"/>
            <w:noWrap/>
          </w:tcPr>
          <w:p w:rsidR="008D4791" w:rsidRPr="0078284C" w:rsidRDefault="008D4791" w:rsidP="00F8700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</w:tcPr>
          <w:p w:rsidR="008D4791" w:rsidRPr="0078284C" w:rsidRDefault="008D4791" w:rsidP="00F8700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84C" w:rsidRPr="0078284C" w:rsidTr="0078284C">
        <w:trPr>
          <w:trHeight w:val="2538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3 944.3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4 199.7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3 951.3</w:t>
            </w:r>
          </w:p>
        </w:tc>
      </w:tr>
      <w:tr w:rsidR="0078284C" w:rsidRPr="0078284C" w:rsidTr="0078284C">
        <w:trPr>
          <w:trHeight w:val="2394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116.5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78284C" w:rsidRPr="0078284C" w:rsidTr="0078284C">
        <w:trPr>
          <w:trHeight w:val="2678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78284C" w:rsidRPr="0078284C" w:rsidTr="0078284C">
        <w:trPr>
          <w:trHeight w:val="2828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1 173.8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759.8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781.1</w:t>
            </w:r>
          </w:p>
        </w:tc>
      </w:tr>
      <w:tr w:rsidR="0078284C" w:rsidRPr="0078284C" w:rsidTr="0078284C">
        <w:trPr>
          <w:trHeight w:val="2414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78284C" w:rsidRPr="0078284C" w:rsidTr="00826283">
        <w:trPr>
          <w:trHeight w:val="3103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78284C" w:rsidRPr="0078284C" w:rsidTr="00826283">
        <w:trPr>
          <w:trHeight w:val="1970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7 022.0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7 189.3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7 372.2</w:t>
            </w:r>
          </w:p>
        </w:tc>
      </w:tr>
      <w:tr w:rsidR="0078284C" w:rsidRPr="0078284C" w:rsidTr="00826283">
        <w:trPr>
          <w:trHeight w:val="1700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06.1.00.S3850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247.2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84C" w:rsidRPr="0078284C" w:rsidTr="00826283">
        <w:trPr>
          <w:trHeight w:val="2961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1 194.4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1 236.3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1 271.5</w:t>
            </w:r>
          </w:p>
        </w:tc>
      </w:tr>
      <w:tr w:rsidR="0078284C" w:rsidRPr="0078284C" w:rsidTr="00826283">
        <w:trPr>
          <w:trHeight w:val="1969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06.2.00.S3850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972.2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284C" w:rsidRPr="0078284C" w:rsidTr="00826283">
        <w:trPr>
          <w:trHeight w:val="2265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78284C" w:rsidRPr="0078284C" w:rsidTr="00826283">
        <w:trPr>
          <w:trHeight w:val="2397"/>
        </w:trPr>
        <w:tc>
          <w:tcPr>
            <w:tcW w:w="5920" w:type="dxa"/>
            <w:hideMark/>
          </w:tcPr>
          <w:p w:rsidR="0078284C" w:rsidRPr="0078284C" w:rsidRDefault="0078284C" w:rsidP="0078284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384" w:type="dxa"/>
            <w:noWrap/>
            <w:hideMark/>
          </w:tcPr>
          <w:p w:rsidR="0078284C" w:rsidRPr="0078284C" w:rsidRDefault="0078284C" w:rsidP="0078284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</w:tbl>
    <w:p w:rsidR="0078284C" w:rsidRDefault="0078284C"/>
    <w:p w:rsidR="00826283" w:rsidRPr="00545256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545256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84C" w:rsidRDefault="0078284C"/>
    <w:p w:rsidR="0078284C" w:rsidRDefault="0078284C"/>
    <w:p w:rsidR="0078284C" w:rsidRDefault="0078284C"/>
    <w:p w:rsidR="00826283" w:rsidRDefault="00826283"/>
    <w:p w:rsidR="00826283" w:rsidRDefault="00826283"/>
    <w:p w:rsidR="003E5DF7" w:rsidRDefault="003E5DF7"/>
    <w:p w:rsidR="003E5DF7" w:rsidRDefault="003E5DF7"/>
    <w:p w:rsidR="003E5DF7" w:rsidRDefault="003E5DF7"/>
    <w:p w:rsidR="003E5DF7" w:rsidRDefault="003E5DF7"/>
    <w:p w:rsidR="003E5DF7" w:rsidRDefault="003E5DF7"/>
    <w:p w:rsidR="003E5DF7" w:rsidRDefault="003E5DF7"/>
    <w:p w:rsidR="003E5DF7" w:rsidRDefault="003E5DF7"/>
    <w:p w:rsidR="003E5DF7" w:rsidRDefault="003E5DF7"/>
    <w:p w:rsidR="00826283" w:rsidRPr="007D02C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2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826283" w:rsidRPr="007D02C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26283" w:rsidRPr="007D02C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26283" w:rsidRPr="007D02C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__.___. 2018 года № ____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26283" w:rsidRPr="007D02C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7D02CE">
        <w:rPr>
          <w:rFonts w:ascii="Times New Roman" w:eastAsia="Times New Roman" w:hAnsi="Times New Roman"/>
          <w:lang w:eastAsia="ru-RU"/>
        </w:rPr>
        <w:t xml:space="preserve"> год </w:t>
      </w:r>
    </w:p>
    <w:p w:rsidR="00826283" w:rsidRPr="007D02C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на плановый период 2020  и 2021</w:t>
      </w:r>
      <w:r w:rsidRPr="007D02CE">
        <w:rPr>
          <w:rFonts w:ascii="Times New Roman" w:eastAsia="Times New Roman" w:hAnsi="Times New Roman"/>
          <w:lang w:eastAsia="ru-RU"/>
        </w:rPr>
        <w:t xml:space="preserve"> годов»</w:t>
      </w:r>
    </w:p>
    <w:p w:rsidR="00826283" w:rsidRPr="007D02CE" w:rsidRDefault="00826283" w:rsidP="00826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283" w:rsidRPr="007D02CE" w:rsidRDefault="00826283" w:rsidP="00826283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826283" w:rsidRPr="007D02CE" w:rsidTr="00826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826283" w:rsidRPr="007D02CE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826283" w:rsidRPr="007D02CE" w:rsidTr="00826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826283" w:rsidRPr="007D02CE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826283" w:rsidRPr="007D02CE" w:rsidTr="00826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826283" w:rsidRPr="007D02CE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26283" w:rsidRPr="007D02CE" w:rsidTr="00826283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826283" w:rsidRPr="007D02CE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="003E5D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2019 год и на плановый период 2020 и 2021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826283" w:rsidRPr="00826283" w:rsidRDefault="00826283" w:rsidP="00826283">
      <w:pPr>
        <w:pStyle w:val="a4"/>
        <w:rPr>
          <w:rFonts w:ascii="Times New Roman" w:hAnsi="Times New Roman"/>
          <w:sz w:val="24"/>
          <w:szCs w:val="24"/>
        </w:rPr>
      </w:pPr>
      <w:r w:rsidRPr="008262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26283">
        <w:rPr>
          <w:rFonts w:ascii="Times New Roman" w:hAnsi="Times New Roman"/>
          <w:sz w:val="24"/>
          <w:szCs w:val="24"/>
        </w:rPr>
        <w:t xml:space="preserve">                 тыс</w:t>
      </w:r>
      <w:r>
        <w:rPr>
          <w:rFonts w:ascii="Times New Roman" w:hAnsi="Times New Roman"/>
          <w:sz w:val="24"/>
          <w:szCs w:val="24"/>
        </w:rPr>
        <w:t>.</w:t>
      </w:r>
      <w:r w:rsidRPr="00826283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541"/>
        <w:gridCol w:w="2206"/>
        <w:gridCol w:w="851"/>
        <w:gridCol w:w="567"/>
        <w:gridCol w:w="709"/>
        <w:gridCol w:w="1134"/>
        <w:gridCol w:w="1275"/>
        <w:gridCol w:w="1134"/>
      </w:tblGrid>
      <w:tr w:rsidR="00826283" w:rsidRPr="00826283" w:rsidTr="00826283">
        <w:trPr>
          <w:trHeight w:val="300"/>
        </w:trPr>
        <w:tc>
          <w:tcPr>
            <w:tcW w:w="7541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6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75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26283" w:rsidRPr="00826283" w:rsidTr="00826283">
        <w:trPr>
          <w:trHeight w:val="300"/>
        </w:trPr>
        <w:tc>
          <w:tcPr>
            <w:tcW w:w="7541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6283" w:rsidRPr="00826283" w:rsidTr="00826283">
        <w:trPr>
          <w:trHeight w:val="334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26 674.9</w:t>
            </w:r>
          </w:p>
        </w:tc>
        <w:tc>
          <w:tcPr>
            <w:tcW w:w="1275" w:type="dxa"/>
            <w:hideMark/>
          </w:tcPr>
          <w:p w:rsidR="00826283" w:rsidRPr="00826283" w:rsidRDefault="003E5DF7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42 848.1</w:t>
            </w:r>
          </w:p>
        </w:tc>
        <w:tc>
          <w:tcPr>
            <w:tcW w:w="1134" w:type="dxa"/>
            <w:hideMark/>
          </w:tcPr>
          <w:p w:rsidR="00826283" w:rsidRPr="00826283" w:rsidRDefault="003E5DF7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26 127.0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826283" w:rsidRPr="00826283" w:rsidTr="00826283">
        <w:trPr>
          <w:trHeight w:val="167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826283" w:rsidRPr="00826283" w:rsidTr="00826283">
        <w:trPr>
          <w:trHeight w:val="173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826283" w:rsidRPr="00826283" w:rsidTr="00826283">
        <w:trPr>
          <w:trHeight w:val="100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1400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249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16 603.1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1339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584.3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826283" w:rsidRPr="00826283" w:rsidTr="00826283">
        <w:trPr>
          <w:trHeight w:val="167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826283" w:rsidRPr="00826283" w:rsidTr="00826283">
        <w:trPr>
          <w:trHeight w:val="2340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826283" w:rsidRPr="00826283" w:rsidTr="00826283">
        <w:trPr>
          <w:trHeight w:val="1544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202.3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2394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3E5DF7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202.3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100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6283" w:rsidRPr="00826283" w:rsidTr="00826283">
        <w:trPr>
          <w:trHeight w:val="1251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6283" w:rsidRPr="00826283" w:rsidTr="00826283">
        <w:trPr>
          <w:trHeight w:val="2261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6283" w:rsidRPr="00826283" w:rsidTr="00826283">
        <w:trPr>
          <w:trHeight w:val="1339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497.2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488.1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506.0</w:t>
            </w:r>
          </w:p>
        </w:tc>
      </w:tr>
      <w:tr w:rsidR="00826283" w:rsidRPr="00826283" w:rsidTr="00826283">
        <w:trPr>
          <w:trHeight w:val="119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826283" w:rsidRPr="00826283" w:rsidTr="00826283">
        <w:trPr>
          <w:trHeight w:val="2111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826283" w:rsidRPr="00826283" w:rsidTr="00826283">
        <w:trPr>
          <w:trHeight w:val="167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489.7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480.6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498.5</w:t>
            </w:r>
          </w:p>
        </w:tc>
      </w:tr>
      <w:tr w:rsidR="00826283" w:rsidRPr="00826283" w:rsidTr="00826283">
        <w:trPr>
          <w:trHeight w:val="270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826283" w:rsidRPr="00826283" w:rsidTr="00826283">
        <w:trPr>
          <w:trHeight w:val="2556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481.7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474.6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492.5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9 435.8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8 425.6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8 643.7</w:t>
            </w:r>
          </w:p>
        </w:tc>
      </w:tr>
      <w:tr w:rsidR="00826283" w:rsidRPr="00826283" w:rsidTr="00826283">
        <w:trPr>
          <w:trHeight w:val="100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7 269.2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7 189.3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7 372.2</w:t>
            </w:r>
          </w:p>
        </w:tc>
      </w:tr>
      <w:tr w:rsidR="00826283" w:rsidRPr="00826283" w:rsidTr="00826283">
        <w:trPr>
          <w:trHeight w:val="167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7 022.0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7 189.3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7 372.2</w:t>
            </w:r>
          </w:p>
        </w:tc>
      </w:tr>
      <w:tr w:rsidR="00826283" w:rsidRPr="00826283" w:rsidTr="00826283">
        <w:trPr>
          <w:trHeight w:val="167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06.1.00.S3850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247.2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100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2 166.6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1 236.3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1 271.5</w:t>
            </w:r>
          </w:p>
        </w:tc>
      </w:tr>
      <w:tr w:rsidR="00826283" w:rsidRPr="00826283" w:rsidTr="00826283">
        <w:trPr>
          <w:trHeight w:val="2129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1 194.4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1 236.3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1 271.5</w:t>
            </w:r>
          </w:p>
        </w:tc>
      </w:tr>
      <w:tr w:rsidR="00826283" w:rsidRPr="00826283" w:rsidTr="00826283">
        <w:trPr>
          <w:trHeight w:val="167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06.2.00.S3850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972.2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826283" w:rsidRPr="00826283" w:rsidTr="00826283">
        <w:trPr>
          <w:trHeight w:val="1339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826283" w:rsidRPr="00826283" w:rsidTr="00826283">
        <w:trPr>
          <w:trHeight w:val="1685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2 183.7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2 213.0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826283" w:rsidRPr="00826283" w:rsidTr="00826283">
        <w:trPr>
          <w:trHeight w:val="1165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2 183.7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2 213.0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826283" w:rsidRPr="00826283" w:rsidTr="00826283">
        <w:trPr>
          <w:trHeight w:val="1820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1 204.5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1 202.7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826283" w:rsidRPr="00826283" w:rsidTr="00826283">
        <w:trPr>
          <w:trHeight w:val="2340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08.1.00.S3510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979.2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1 010.3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6283" w:rsidRPr="00826283" w:rsidTr="00826283">
        <w:trPr>
          <w:trHeight w:val="167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6283" w:rsidRPr="00826283" w:rsidTr="00826283">
        <w:trPr>
          <w:trHeight w:val="1969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532.9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530.4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350.3</w:t>
            </w:r>
          </w:p>
        </w:tc>
      </w:tr>
      <w:tr w:rsidR="00826283" w:rsidRPr="00826283" w:rsidTr="00826283">
        <w:trPr>
          <w:trHeight w:val="1311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532.9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530.4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350.3</w:t>
            </w:r>
          </w:p>
        </w:tc>
      </w:tr>
      <w:tr w:rsidR="00826283" w:rsidRPr="00826283" w:rsidTr="00826283">
        <w:trPr>
          <w:trHeight w:val="1826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</w:tr>
      <w:tr w:rsidR="00826283" w:rsidRPr="00826283" w:rsidTr="00826283">
        <w:trPr>
          <w:trHeight w:val="2007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826283" w:rsidRPr="00826283" w:rsidTr="00826283">
        <w:trPr>
          <w:trHeight w:val="2221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75.7</w:t>
            </w:r>
          </w:p>
        </w:tc>
      </w:tr>
      <w:tr w:rsidR="00826283" w:rsidRPr="00826283" w:rsidTr="00826283">
        <w:trPr>
          <w:trHeight w:val="225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2340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826283" w:rsidRPr="00826283" w:rsidTr="00826283">
        <w:trPr>
          <w:trHeight w:val="1339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7 552.0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7 516.3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7 556.7</w:t>
            </w:r>
          </w:p>
        </w:tc>
      </w:tr>
      <w:tr w:rsidR="00826283" w:rsidRPr="00826283" w:rsidTr="00826283">
        <w:trPr>
          <w:trHeight w:val="154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7 552.0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7 516.3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7 556.7</w:t>
            </w:r>
          </w:p>
        </w:tc>
      </w:tr>
      <w:tr w:rsidR="00826283" w:rsidRPr="00826283" w:rsidTr="00826283">
        <w:trPr>
          <w:trHeight w:val="2259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6 359.3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6 399.0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6 433.7</w:t>
            </w:r>
          </w:p>
        </w:tc>
      </w:tr>
      <w:tr w:rsidR="00826283" w:rsidRPr="00826283" w:rsidTr="00826283">
        <w:trPr>
          <w:trHeight w:val="225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826283" w:rsidRPr="00826283" w:rsidTr="00826283">
        <w:trPr>
          <w:trHeight w:val="2397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839.3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763.9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769.6</w:t>
            </w:r>
          </w:p>
        </w:tc>
      </w:tr>
      <w:tr w:rsidR="00826283" w:rsidRPr="00826283" w:rsidTr="00826283">
        <w:trPr>
          <w:trHeight w:val="2275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826283" w:rsidRPr="00826283" w:rsidTr="00826283">
        <w:trPr>
          <w:trHeight w:val="2521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826283" w:rsidRPr="00826283" w:rsidTr="00826283">
        <w:trPr>
          <w:trHeight w:val="2111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</w:tr>
      <w:tr w:rsidR="00826283" w:rsidRPr="00826283" w:rsidTr="00826283">
        <w:trPr>
          <w:trHeight w:val="100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5 483.1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5 296.0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5 037.4</w:t>
            </w:r>
          </w:p>
        </w:tc>
      </w:tr>
      <w:tr w:rsidR="00826283" w:rsidRPr="00826283" w:rsidTr="00826283">
        <w:trPr>
          <w:trHeight w:val="1247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3 944.3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4 199.7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3 951.3</w:t>
            </w:r>
          </w:p>
        </w:tc>
      </w:tr>
      <w:tr w:rsidR="00826283" w:rsidRPr="00826283" w:rsidTr="00826283">
        <w:trPr>
          <w:trHeight w:val="2340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3 944.3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4 199.7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3 951.3</w:t>
            </w:r>
          </w:p>
        </w:tc>
      </w:tr>
      <w:tr w:rsidR="00826283" w:rsidRPr="00826283" w:rsidTr="00826283">
        <w:trPr>
          <w:trHeight w:val="1339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116.5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826283" w:rsidRPr="00826283" w:rsidTr="00826283">
        <w:trPr>
          <w:trHeight w:val="182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116.5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826283" w:rsidRPr="00826283" w:rsidTr="00826283">
        <w:trPr>
          <w:trHeight w:val="111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1 393.8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979.8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1 001.1</w:t>
            </w:r>
          </w:p>
        </w:tc>
      </w:tr>
      <w:tr w:rsidR="00826283" w:rsidRPr="00826283" w:rsidTr="00826283">
        <w:trPr>
          <w:trHeight w:val="2126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826283" w:rsidRPr="00826283" w:rsidTr="00826283">
        <w:trPr>
          <w:trHeight w:val="2396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1 173.8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759.8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781.1</w:t>
            </w:r>
          </w:p>
        </w:tc>
      </w:tr>
      <w:tr w:rsidR="00826283" w:rsidRPr="00826283" w:rsidTr="00826283">
        <w:trPr>
          <w:trHeight w:val="2340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248.3</w:t>
            </w:r>
          </w:p>
        </w:tc>
        <w:tc>
          <w:tcPr>
            <w:tcW w:w="1275" w:type="dxa"/>
            <w:hideMark/>
          </w:tcPr>
          <w:p w:rsidR="00826283" w:rsidRPr="00826283" w:rsidRDefault="002959D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1 236.0</w:t>
            </w:r>
          </w:p>
        </w:tc>
        <w:tc>
          <w:tcPr>
            <w:tcW w:w="1134" w:type="dxa"/>
            <w:hideMark/>
          </w:tcPr>
          <w:p w:rsidR="00826283" w:rsidRPr="00826283" w:rsidRDefault="002959D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2 596.4</w:t>
            </w:r>
          </w:p>
        </w:tc>
      </w:tr>
      <w:tr w:rsidR="002959D3" w:rsidRPr="00826283" w:rsidTr="00826283">
        <w:trPr>
          <w:trHeight w:val="668"/>
        </w:trPr>
        <w:tc>
          <w:tcPr>
            <w:tcW w:w="7541" w:type="dxa"/>
            <w:hideMark/>
          </w:tcPr>
          <w:p w:rsidR="002959D3" w:rsidRPr="00826283" w:rsidRDefault="002959D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2206" w:type="dxa"/>
            <w:hideMark/>
          </w:tcPr>
          <w:p w:rsidR="002959D3" w:rsidRPr="00826283" w:rsidRDefault="002959D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1" w:type="dxa"/>
            <w:hideMark/>
          </w:tcPr>
          <w:p w:rsidR="002959D3" w:rsidRPr="00826283" w:rsidRDefault="002959D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2959D3" w:rsidRPr="00826283" w:rsidRDefault="002959D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2959D3" w:rsidRPr="00826283" w:rsidRDefault="002959D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2959D3" w:rsidRPr="00826283" w:rsidRDefault="002959D3" w:rsidP="0082628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248.3</w:t>
            </w:r>
          </w:p>
        </w:tc>
        <w:tc>
          <w:tcPr>
            <w:tcW w:w="1275" w:type="dxa"/>
            <w:hideMark/>
          </w:tcPr>
          <w:p w:rsidR="002959D3" w:rsidRPr="00826283" w:rsidRDefault="002959D3" w:rsidP="00F87008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1 236.0</w:t>
            </w:r>
          </w:p>
        </w:tc>
        <w:tc>
          <w:tcPr>
            <w:tcW w:w="1134" w:type="dxa"/>
            <w:hideMark/>
          </w:tcPr>
          <w:p w:rsidR="002959D3" w:rsidRPr="00826283" w:rsidRDefault="002959D3" w:rsidP="00F87008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2 596.4</w:t>
            </w:r>
          </w:p>
        </w:tc>
      </w:tr>
      <w:tr w:rsidR="00826283" w:rsidRPr="00826283" w:rsidTr="00826283">
        <w:trPr>
          <w:trHeight w:val="1673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198.3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6283" w:rsidRPr="00826283" w:rsidTr="00826283">
        <w:trPr>
          <w:trHeight w:val="2701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26283" w:rsidRPr="00826283" w:rsidTr="00826283">
        <w:trPr>
          <w:trHeight w:val="154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26283" w:rsidRPr="00826283" w:rsidRDefault="003E5DF7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627.4</w:t>
            </w:r>
          </w:p>
        </w:tc>
        <w:tc>
          <w:tcPr>
            <w:tcW w:w="1134" w:type="dxa"/>
            <w:hideMark/>
          </w:tcPr>
          <w:p w:rsidR="00826283" w:rsidRPr="00826283" w:rsidRDefault="003E5DF7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1306.3</w:t>
            </w:r>
          </w:p>
        </w:tc>
      </w:tr>
      <w:tr w:rsidR="00826283" w:rsidRPr="00826283" w:rsidTr="00826283">
        <w:trPr>
          <w:trHeight w:val="1002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275" w:type="dxa"/>
            <w:hideMark/>
          </w:tcPr>
          <w:p w:rsidR="00826283" w:rsidRPr="00826283" w:rsidRDefault="003E5DF7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371.3</w:t>
            </w:r>
          </w:p>
        </w:tc>
        <w:tc>
          <w:tcPr>
            <w:tcW w:w="1134" w:type="dxa"/>
            <w:hideMark/>
          </w:tcPr>
          <w:p w:rsidR="00826283" w:rsidRPr="00826283" w:rsidRDefault="003E5DF7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571.1</w:t>
            </w:r>
          </w:p>
        </w:tc>
      </w:tr>
      <w:tr w:rsidR="00826283" w:rsidRPr="00826283" w:rsidTr="00826283">
        <w:trPr>
          <w:trHeight w:val="668"/>
        </w:trPr>
        <w:tc>
          <w:tcPr>
            <w:tcW w:w="7541" w:type="dxa"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2206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51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26283" w:rsidRPr="00826283" w:rsidRDefault="00826283" w:rsidP="008262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680.0</w:t>
            </w:r>
          </w:p>
        </w:tc>
      </w:tr>
    </w:tbl>
    <w:p w:rsid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8284C" w:rsidRDefault="0078284C"/>
    <w:p w:rsidR="00826283" w:rsidRDefault="00826283"/>
    <w:p w:rsidR="00826283" w:rsidRDefault="00826283"/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26283" w:rsidRPr="00826283" w:rsidRDefault="00037688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___.___.2018 года № ____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  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«О бюджете Шолоховского городского поселения</w:t>
      </w:r>
    </w:p>
    <w:p w:rsidR="00826283" w:rsidRPr="00826283" w:rsidRDefault="00037688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год </w:t>
      </w:r>
    </w:p>
    <w:p w:rsidR="00826283" w:rsidRPr="00826283" w:rsidRDefault="00037688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на плановый период 2020  и 2021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годов»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</w:t>
      </w:r>
    </w:p>
    <w:p w:rsidR="00826283" w:rsidRPr="00826283" w:rsidRDefault="00037688" w:rsidP="00826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Белокалитвинского района на 2019 год и на плановый период 2020-2021</w:t>
      </w:r>
      <w:r w:rsidR="00826283" w:rsidRPr="008262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87"/>
        <w:gridCol w:w="1379"/>
        <w:gridCol w:w="1510"/>
        <w:gridCol w:w="1510"/>
      </w:tblGrid>
      <w:tr w:rsidR="00826283" w:rsidRPr="00826283" w:rsidTr="00826283">
        <w:trPr>
          <w:trHeight w:val="798"/>
        </w:trPr>
        <w:tc>
          <w:tcPr>
            <w:tcW w:w="11023" w:type="dxa"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826283"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826283"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26283"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2166,6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1271,5</w:t>
            </w:r>
          </w:p>
        </w:tc>
      </w:tr>
      <w:tr w:rsidR="00826283" w:rsidRPr="00826283" w:rsidTr="00826283">
        <w:trPr>
          <w:trHeight w:val="800"/>
        </w:trPr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</w:t>
            </w: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38,8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037688" w:rsidRPr="00826283" w:rsidTr="00826283">
        <w:tc>
          <w:tcPr>
            <w:tcW w:w="11023" w:type="dxa"/>
          </w:tcPr>
          <w:p w:rsidR="00037688" w:rsidRPr="00826283" w:rsidRDefault="00037688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внутреннего</w:t>
            </w: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1418" w:type="dxa"/>
          </w:tcPr>
          <w:p w:rsidR="00037688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559" w:type="dxa"/>
          </w:tcPr>
          <w:p w:rsidR="00037688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559" w:type="dxa"/>
          </w:tcPr>
          <w:p w:rsidR="00037688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2995,5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2058,1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2111,2</w:t>
            </w:r>
          </w:p>
        </w:tc>
      </w:tr>
    </w:tbl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037688" w:rsidRPr="00826283" w:rsidRDefault="00037688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26283" w:rsidRPr="00826283" w:rsidRDefault="00037688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__.___. 2018 года № ___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  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«О бюджете Шолоховского городского поселения</w:t>
      </w:r>
    </w:p>
    <w:p w:rsidR="00826283" w:rsidRPr="00826283" w:rsidRDefault="00037688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год 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и на плановый период</w:t>
      </w:r>
      <w:r w:rsidR="00037688">
        <w:rPr>
          <w:rFonts w:ascii="Times New Roman" w:eastAsia="Times New Roman" w:hAnsi="Times New Roman"/>
          <w:lang w:eastAsia="ru-RU"/>
        </w:rPr>
        <w:t xml:space="preserve"> 2020  и 2021</w:t>
      </w:r>
      <w:r w:rsidRPr="00826283">
        <w:rPr>
          <w:rFonts w:ascii="Times New Roman" w:eastAsia="Times New Roman" w:hAnsi="Times New Roman"/>
          <w:lang w:eastAsia="ru-RU"/>
        </w:rPr>
        <w:t xml:space="preserve"> годов»</w:t>
      </w: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647"/>
        <w:gridCol w:w="772"/>
        <w:gridCol w:w="1560"/>
        <w:gridCol w:w="656"/>
        <w:gridCol w:w="1200"/>
        <w:gridCol w:w="1115"/>
        <w:gridCol w:w="992"/>
        <w:gridCol w:w="1075"/>
        <w:gridCol w:w="1057"/>
        <w:gridCol w:w="1129"/>
        <w:gridCol w:w="1084"/>
        <w:gridCol w:w="1225"/>
        <w:gridCol w:w="1064"/>
        <w:gridCol w:w="29"/>
      </w:tblGrid>
      <w:tr w:rsidR="00826283" w:rsidRPr="00826283" w:rsidTr="00174F9B">
        <w:trPr>
          <w:gridBefore w:val="1"/>
          <w:gridAfter w:val="1"/>
          <w:wBefore w:w="709" w:type="dxa"/>
          <w:wAfter w:w="29" w:type="dxa"/>
          <w:trHeight w:val="912"/>
        </w:trPr>
        <w:tc>
          <w:tcPr>
            <w:tcW w:w="15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688" w:rsidRDefault="00826283" w:rsidP="0003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="00174F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иных межбюджетных трансфертов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</w:t>
            </w:r>
            <w:r w:rsidR="000376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 направлен</w:t>
            </w:r>
            <w:r w:rsidR="000376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иям расходования средств на 2019 года</w:t>
            </w:r>
          </w:p>
          <w:p w:rsidR="00826283" w:rsidRPr="00826283" w:rsidRDefault="00037688" w:rsidP="0003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 плановый период 2020 и 2021</w:t>
            </w:r>
            <w:r w:rsidR="00826283"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26283" w:rsidRPr="00826283" w:rsidTr="00174F9B">
        <w:trPr>
          <w:gridBefore w:val="1"/>
          <w:gridAfter w:val="1"/>
          <w:wBefore w:w="709" w:type="dxa"/>
          <w:wAfter w:w="29" w:type="dxa"/>
          <w:trHeight w:val="247"/>
        </w:trPr>
        <w:tc>
          <w:tcPr>
            <w:tcW w:w="154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283" w:rsidRPr="00826283" w:rsidRDefault="00826283" w:rsidP="0082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74F9B" w:rsidRPr="00174F9B" w:rsidTr="00174F9B">
        <w:trPr>
          <w:trHeight w:val="300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2021 год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74F9B" w:rsidRPr="00174F9B" w:rsidTr="00174F9B">
        <w:trPr>
          <w:trHeight w:val="930"/>
        </w:trPr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174F9B" w:rsidRPr="00174F9B" w:rsidTr="00174F9B">
        <w:trPr>
          <w:trHeight w:val="25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174F9B" w:rsidRPr="00174F9B" w:rsidTr="00174F9B">
        <w:trPr>
          <w:trHeight w:val="31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D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17613,4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4F9B" w:rsidRPr="00174F9B" w:rsidTr="00174F9B">
        <w:trPr>
          <w:trHeight w:val="31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4F9B" w:rsidRPr="00174F9B" w:rsidTr="00174F9B">
        <w:trPr>
          <w:trHeight w:val="31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непригодным для проживания: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4F9B" w:rsidRPr="00174F9B" w:rsidTr="00305A4A">
        <w:trPr>
          <w:trHeight w:val="31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174F9B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305A4A" w:rsidRDefault="00305A4A" w:rsidP="00305A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3850    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305A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F9B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A4A" w:rsidRPr="00174F9B" w:rsidTr="00174F9B">
        <w:trPr>
          <w:trHeight w:val="31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A4A" w:rsidRPr="00174F9B" w:rsidRDefault="00305A4A" w:rsidP="00305A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повышения заработной платы работникам библиотек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305A4A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4A" w:rsidRPr="00174F9B" w:rsidRDefault="00305A4A" w:rsidP="00194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11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26283" w:rsidRPr="00826283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__.___. 2018 года № ____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 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О бюджете Шолоховского городского поселения</w:t>
      </w:r>
    </w:p>
    <w:p w:rsidR="00826283" w:rsidRPr="00826283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год </w:t>
      </w:r>
    </w:p>
    <w:p w:rsidR="00826283" w:rsidRPr="00826283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 на плановый период 2020  и 2021 </w:t>
      </w:r>
      <w:r w:rsidR="00826283" w:rsidRPr="00826283">
        <w:rPr>
          <w:rFonts w:ascii="Times New Roman" w:eastAsia="Times New Roman" w:hAnsi="Times New Roman"/>
          <w:lang w:eastAsia="ru-RU"/>
        </w:rPr>
        <w:t>годов»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bCs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</w:t>
      </w:r>
      <w:r w:rsidR="00A16194">
        <w:rPr>
          <w:rFonts w:ascii="Times New Roman" w:eastAsia="Times New Roman" w:hAnsi="Times New Roman"/>
          <w:bCs/>
          <w:lang w:eastAsia="ru-RU"/>
        </w:rPr>
        <w:t>и и областными законами  на 2019</w:t>
      </w:r>
      <w:r w:rsidRPr="00826283">
        <w:rPr>
          <w:rFonts w:ascii="Times New Roman" w:eastAsia="Times New Roman" w:hAnsi="Times New Roman"/>
          <w:bCs/>
          <w:lang w:eastAsia="ru-RU"/>
        </w:rPr>
        <w:t>год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</w:t>
      </w: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826283" w:rsidRPr="00826283" w:rsidTr="00826283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283" w:rsidRPr="00826283" w:rsidTr="00826283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826283" w:rsidRPr="00826283" w:rsidTr="00826283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A161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191,3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A161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191,3</w:t>
            </w:r>
          </w:p>
        </w:tc>
      </w:tr>
      <w:tr w:rsidR="00826283" w:rsidRPr="00826283" w:rsidTr="00826283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826283" w:rsidRPr="00826283" w:rsidTr="00826283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A161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191,5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A161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191,5</w:t>
            </w:r>
          </w:p>
        </w:tc>
      </w:tr>
    </w:tbl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 xml:space="preserve">от 08.12. 2017 года № 46   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«О бюджете Шолоховского городского поселения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Белокалитвинского района на 2018 год и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 xml:space="preserve"> на плановый период 2019  и 2020 годов»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283">
        <w:rPr>
          <w:rFonts w:ascii="Times New Roman" w:hAnsi="Times New Roman"/>
          <w:sz w:val="28"/>
          <w:szCs w:val="28"/>
        </w:rPr>
        <w:t>Председатель</w:t>
      </w:r>
    </w:p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283">
        <w:rPr>
          <w:rFonts w:ascii="Times New Roman" w:hAnsi="Times New Roman"/>
          <w:sz w:val="28"/>
          <w:szCs w:val="28"/>
        </w:rPr>
        <w:t>Собрания депутатов-</w:t>
      </w:r>
    </w:p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283">
        <w:rPr>
          <w:rFonts w:ascii="Times New Roman" w:hAnsi="Times New Roman"/>
          <w:sz w:val="28"/>
          <w:szCs w:val="28"/>
        </w:rPr>
        <w:t xml:space="preserve">Глава Шолоховского городского поселения                                                                                         Н.А. </w:t>
      </w:r>
      <w:proofErr w:type="spellStart"/>
      <w:r w:rsidRPr="00826283">
        <w:rPr>
          <w:rFonts w:ascii="Times New Roman" w:hAnsi="Times New Roman"/>
          <w:sz w:val="28"/>
          <w:szCs w:val="28"/>
        </w:rPr>
        <w:t>Войнова</w:t>
      </w:r>
      <w:proofErr w:type="spellEnd"/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826283" w:rsidRPr="00826283" w:rsidTr="00826283">
        <w:trPr>
          <w:trHeight w:val="276"/>
        </w:trPr>
        <w:tc>
          <w:tcPr>
            <w:tcW w:w="16410" w:type="dxa"/>
            <w:gridSpan w:val="17"/>
          </w:tcPr>
          <w:p w:rsidR="00826283" w:rsidRPr="00826283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2019 и 2020 годов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26283" w:rsidRPr="00826283" w:rsidTr="00826283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826283" w:rsidRPr="00826283" w:rsidTr="00826283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283" w:rsidRPr="00826283" w:rsidTr="00826283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826283" w:rsidRPr="00826283" w:rsidTr="00826283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283" w:rsidRPr="00826283" w:rsidTr="00826283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A161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83" w:rsidRPr="00826283" w:rsidRDefault="00A161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26283" w:rsidRPr="00826283" w:rsidTr="00826283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826283" w:rsidRPr="00826283" w:rsidTr="00826283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A161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A161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</w:tbl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283" w:rsidRDefault="00826283"/>
    <w:sectPr w:rsidR="00826283" w:rsidSect="005532C8">
      <w:pgSz w:w="16838" w:h="11906" w:orient="landscape" w:code="9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4F"/>
    <w:rsid w:val="00032034"/>
    <w:rsid w:val="00037688"/>
    <w:rsid w:val="00050BBF"/>
    <w:rsid w:val="00141231"/>
    <w:rsid w:val="00156BEC"/>
    <w:rsid w:val="00174F9B"/>
    <w:rsid w:val="00190514"/>
    <w:rsid w:val="001946DA"/>
    <w:rsid w:val="001B3749"/>
    <w:rsid w:val="001B4CE9"/>
    <w:rsid w:val="002959D3"/>
    <w:rsid w:val="002E30B1"/>
    <w:rsid w:val="00305A4A"/>
    <w:rsid w:val="003E5DF7"/>
    <w:rsid w:val="005532C8"/>
    <w:rsid w:val="005A41B6"/>
    <w:rsid w:val="005D51E9"/>
    <w:rsid w:val="0071648B"/>
    <w:rsid w:val="00773D4E"/>
    <w:rsid w:val="0078284C"/>
    <w:rsid w:val="00804C6F"/>
    <w:rsid w:val="00826283"/>
    <w:rsid w:val="00840AD0"/>
    <w:rsid w:val="00854A5D"/>
    <w:rsid w:val="008D4791"/>
    <w:rsid w:val="00A16194"/>
    <w:rsid w:val="00C050D2"/>
    <w:rsid w:val="00C56CA3"/>
    <w:rsid w:val="00CD424F"/>
    <w:rsid w:val="00CF33CE"/>
    <w:rsid w:val="00D161EF"/>
    <w:rsid w:val="00D25A4A"/>
    <w:rsid w:val="00E4349E"/>
    <w:rsid w:val="00EC7F09"/>
    <w:rsid w:val="00FA7CB9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2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2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hyperlink" Target="consultantplus://offline/ref=B0BE9BB6DC758A575EEBDC7D19D43E663099655EECD161F16763AFB29AA0E7DC527BFC241AC4tCy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0175" TargetMode="External"/><Relationship Id="rId12" Type="http://schemas.openxmlformats.org/officeDocument/2006/relationships/hyperlink" Target="consultantplus://offline/ref=B0BE9BB6DC758A575EEBDC7D19D43E663099655EECD161F16763AFB29AA0E7DC527BFC251CC9tCy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5957;fld=134;dst=102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14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67</Pages>
  <Words>15436</Words>
  <Characters>87989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2018-11-16T12:43:00Z</dcterms:created>
  <dcterms:modified xsi:type="dcterms:W3CDTF">2018-11-22T06:57:00Z</dcterms:modified>
</cp:coreProperties>
</file>