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C" w:rsidRPr="00D47E8C" w:rsidRDefault="00D47E8C" w:rsidP="00D47E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20B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Участники донских кластеров могут подать заявку на получение господдержки в центре «Мой бизнес» в 2022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Участники донских кластеров могут подать заявку на получение господдержки в центре «Мой бизнес» в 2022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6t&#10;/mduAwAAlA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D47E8C" w:rsidRPr="00D47E8C" w:rsidRDefault="00D47E8C" w:rsidP="00D47E8C">
      <w:pPr>
        <w:pStyle w:val="1"/>
        <w:shd w:val="clear" w:color="auto" w:fill="FFFFFF"/>
        <w:spacing w:before="600" w:beforeAutospacing="0" w:after="300" w:afterAutospacing="0"/>
        <w:rPr>
          <w:rFonts w:ascii="Roboto Condensed" w:hAnsi="Roboto Condensed"/>
          <w:color w:val="142B4F"/>
        </w:rPr>
      </w:pPr>
      <w:r w:rsidRPr="00D47E8C">
        <w:rPr>
          <w:rFonts w:ascii="Roboto" w:hAnsi="Roboto"/>
          <w:color w:val="FFFFFF"/>
          <w:sz w:val="21"/>
          <w:szCs w:val="21"/>
        </w:rPr>
        <w:t>1</w:t>
      </w:r>
      <w:r w:rsidRPr="00D47E8C">
        <w:rPr>
          <w:rFonts w:ascii="Roboto Condensed" w:hAnsi="Roboto Condensed"/>
          <w:color w:val="142B4F"/>
        </w:rPr>
        <w:t xml:space="preserve"> Участники донских кластеров могут подать заявку на получение господдержки в центре «Мой бизнес» в 2022 году</w:t>
      </w:r>
    </w:p>
    <w:p w:rsidR="00D47E8C" w:rsidRPr="00D47E8C" w:rsidRDefault="00D47E8C" w:rsidP="00D47E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</w:p>
    <w:p w:rsidR="00D47E8C" w:rsidRPr="00D47E8C" w:rsidRDefault="00D47E8C" w:rsidP="00D47E8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185160"/>
            <wp:effectExtent l="0" t="0" r="0" b="0"/>
            <wp:docPr id="2" name="Рисунок 2" descr="Участники донских кластеров могут подать заявку на получение господдержки в центре «Мой бизнес»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стники донских кластеров могут подать заявку на получение господдержки в центре «Мой бизнес» в 2022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                                 </w:t>
      </w:r>
      <w:bookmarkStart w:id="0" w:name="_GoBack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Центр «Мой бизнес» </w:t>
      </w:r>
      <w:bookmarkEnd w:id="0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Ростовской области принимает заявки от участников донских кластеров на оказание специальных мер господдержки. Программа реализуется в рамках регионального проекта «</w:t>
      </w:r>
      <w:hyperlink r:id="rId6" w:tgtFrame="_blank" w:history="1">
        <w:r w:rsidRPr="00D47E8C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Акселерация субъектов малого и среднего предпринимательства</w:t>
        </w:r>
      </w:hyperlink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» нацпроекта по поддержке малого и среднего бизнеса при содействии правительства области и минэкономразвития региона.</w:t>
      </w:r>
    </w:p>
    <w:p w:rsidR="00D47E8C" w:rsidRPr="00D47E8C" w:rsidRDefault="00D47E8C" w:rsidP="00D47E8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Поддержка предоставляется в виде 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софинансирования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до 80% затрат на услуги по маркетинговому продвижению, проведению рекламных кампании в СМИ, организации участия в выставках и сертификации.</w:t>
      </w:r>
    </w:p>
    <w:p w:rsidR="00D47E8C" w:rsidRPr="00D47E8C" w:rsidRDefault="00D47E8C" w:rsidP="00D47E8C">
      <w:pPr>
        <w:shd w:val="clear" w:color="auto" w:fill="FFFFFF"/>
        <w:spacing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- В 2021 году более 40 предприятий-участников кластеров Ростовской области получили специальные комплексные услуги в центрах «Мой бизнес» на общую сумму более 3 </w:t>
      </w:r>
      <w:proofErr w:type="gram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млн</w:t>
      </w:r>
      <w:proofErr w:type="gram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рублей. Так, обувной фабрике «Магеллан Плюс» оплатили часть затрат на участие в ежегодной международной специализированной выставке обуви, сумок, аксессуаров, кожи и комплектующих «Измайлово 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Shoes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». Это позволило донскому производителю заключить 75 контрактов на поставку новой коллекции обуви», - рассказала Яна Куринова, директор АНО МФК «РРАПП» - оператора центров «Мой бизнес» Ростовской области.</w:t>
      </w:r>
    </w:p>
    <w:p w:rsidR="00D47E8C" w:rsidRPr="00D47E8C" w:rsidRDefault="00D47E8C" w:rsidP="00D47E8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Заявления на получение господдержки могут быть направлены в АНО МФК «РРАПП» лично или почтовым отправлением по адресу: г. Ростов-на-Дону, ул. Седова, д. 6/3, 3 этаж, оф. 310, а также в электронном виде через сайт центра «Мой бизнес» </w:t>
      </w:r>
      <w:hyperlink r:id="rId7" w:tgtFrame="_blank" w:history="1">
        <w:r w:rsidRPr="00D47E8C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www.mbrostov.ru</w:t>
        </w:r>
      </w:hyperlink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(в отсканированном виде с подписью на каждом листе).</w:t>
      </w:r>
    </w:p>
    <w:p w:rsidR="00D47E8C" w:rsidRPr="00D47E8C" w:rsidRDefault="00D47E8C" w:rsidP="00D47E8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Помимо заявления, необходимо предоставить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котором заявитель представляет документы.</w:t>
      </w:r>
      <w:proofErr w:type="gramEnd"/>
    </w:p>
    <w:p w:rsidR="00D47E8C" w:rsidRPr="00D47E8C" w:rsidRDefault="00D47E8C" w:rsidP="00D47E8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Заявления принимаются с 1 марта 2022 года. Более подробная информация – по телефонам: 8 (804)333-32-31, 8 (863)308-19-11, доб.368; через онлайн-чат на сайте mbrostov.ru и в аккаунтах социальных сетей: @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mb_rostov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(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Instagram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), </w:t>
      </w:r>
      <w:hyperlink r:id="rId8" w:tgtFrame="_blank" w:history="1">
        <w:r w:rsidRPr="00D47E8C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https://t.me/mbrostov</w:t>
        </w:r>
      </w:hyperlink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(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Telegram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-канал) и </w:t>
      </w:r>
      <w:hyperlink r:id="rId9" w:tgtFrame="_blank" w:history="1">
        <w:r w:rsidRPr="00D47E8C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https://vk.com/mb_rostov</w:t>
        </w:r>
      </w:hyperlink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(</w:t>
      </w:r>
      <w:proofErr w:type="spellStart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ВКонтакте</w:t>
      </w:r>
      <w:proofErr w:type="spellEnd"/>
      <w:r w:rsidRPr="00D47E8C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).</w:t>
      </w:r>
    </w:p>
    <w:p w:rsidR="006A37C9" w:rsidRDefault="006A37C9"/>
    <w:sectPr w:rsidR="006A37C9" w:rsidSect="00D47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2E"/>
    <w:rsid w:val="004F5A2E"/>
    <w:rsid w:val="006A37C9"/>
    <w:rsid w:val="00D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ro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rost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55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b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2</cp:revision>
  <dcterms:created xsi:type="dcterms:W3CDTF">2022-03-05T10:24:00Z</dcterms:created>
  <dcterms:modified xsi:type="dcterms:W3CDTF">2022-03-05T10:25:00Z</dcterms:modified>
</cp:coreProperties>
</file>