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1A" w:rsidRDefault="00CC4D1A">
      <w:r>
        <w:rPr>
          <w:noProof/>
          <w:lang w:eastAsia="ru-RU"/>
        </w:rPr>
        <w:drawing>
          <wp:inline distT="0" distB="0" distL="0" distR="0">
            <wp:extent cx="4763135" cy="3232150"/>
            <wp:effectExtent l="0" t="0" r="0" b="635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3232150"/>
                    </a:xfrm>
                    <a:prstGeom prst="rect">
                      <a:avLst/>
                    </a:prstGeom>
                    <a:noFill/>
                    <a:ln>
                      <a:noFill/>
                    </a:ln>
                  </pic:spPr>
                </pic:pic>
              </a:graphicData>
            </a:graphic>
          </wp:inline>
        </w:drawing>
      </w:r>
    </w:p>
    <w:p w:rsidR="00CC4D1A" w:rsidRDefault="00CC4D1A" w:rsidP="00CC4D1A"/>
    <w:p w:rsidR="00CC4D1A" w:rsidRPr="00CC4D1A" w:rsidRDefault="00CC4D1A" w:rsidP="008600D3">
      <w:pPr>
        <w:spacing w:after="0" w:line="240" w:lineRule="auto"/>
        <w:ind w:firstLine="708"/>
        <w:jc w:val="both"/>
        <w:rPr>
          <w:rFonts w:ascii="Times New Roman" w:eastAsia="Times New Roman" w:hAnsi="Times New Roman" w:cs="Times New Roman"/>
          <w:color w:val="2B2B2B"/>
          <w:sz w:val="28"/>
          <w:szCs w:val="28"/>
          <w:lang w:eastAsia="ru-RU"/>
        </w:rPr>
      </w:pPr>
      <w:r w:rsidRPr="00CC4D1A">
        <w:rPr>
          <w:rFonts w:ascii="Times New Roman" w:eastAsia="Times New Roman" w:hAnsi="Times New Roman" w:cs="Times New Roman"/>
          <w:b/>
          <w:color w:val="2B2B2B"/>
          <w:sz w:val="28"/>
          <w:szCs w:val="28"/>
          <w:u w:val="single"/>
          <w:shd w:val="clear" w:color="auto" w:fill="FFFFFF"/>
          <w:lang w:eastAsia="ru-RU"/>
        </w:rPr>
        <w:t>Раздельный сбор отходов</w:t>
      </w:r>
      <w:r w:rsidRPr="00CC4D1A">
        <w:rPr>
          <w:rFonts w:ascii="Times New Roman" w:eastAsia="Times New Roman" w:hAnsi="Times New Roman" w:cs="Times New Roman"/>
          <w:color w:val="2B2B2B"/>
          <w:sz w:val="28"/>
          <w:szCs w:val="28"/>
          <w:shd w:val="clear" w:color="auto" w:fill="FFFFFF"/>
          <w:lang w:eastAsia="ru-RU"/>
        </w:rPr>
        <w:t xml:space="preserve"> – это главное направление мусорной реформы в России. Уже 26 процентов населения сортирует твердые коммунальные отходы. В некоторых регионах власти ввели повсеместную сортировку. </w:t>
      </w:r>
    </w:p>
    <w:p w:rsidR="00CC4D1A" w:rsidRPr="00CC4D1A" w:rsidRDefault="00CC4D1A" w:rsidP="008600D3">
      <w:pPr>
        <w:spacing w:after="0" w:line="240" w:lineRule="auto"/>
        <w:ind w:firstLine="708"/>
        <w:jc w:val="both"/>
        <w:rPr>
          <w:rFonts w:ascii="Times New Roman" w:eastAsia="Times New Roman" w:hAnsi="Times New Roman" w:cs="Times New Roman"/>
          <w:color w:val="2B2B2B"/>
          <w:sz w:val="28"/>
          <w:szCs w:val="28"/>
          <w:lang w:eastAsia="ru-RU"/>
        </w:rPr>
      </w:pPr>
      <w:r w:rsidRPr="00CC4D1A">
        <w:rPr>
          <w:rFonts w:ascii="Times New Roman" w:eastAsia="Times New Roman" w:hAnsi="Times New Roman" w:cs="Times New Roman"/>
          <w:color w:val="2B2B2B"/>
          <w:sz w:val="28"/>
          <w:szCs w:val="28"/>
          <w:shd w:val="clear" w:color="auto" w:fill="FFFFFF"/>
          <w:lang w:eastAsia="ru-RU"/>
        </w:rPr>
        <w:t xml:space="preserve">Официально в России с 31 декабря 2017 года подписан закон о раздельном сборе мусора (закон от 31.12.2017 № 503-ФЗ). </w:t>
      </w:r>
    </w:p>
    <w:p w:rsidR="00CC4D1A" w:rsidRPr="00CC4D1A" w:rsidRDefault="00CC4D1A" w:rsidP="00244A6B">
      <w:pPr>
        <w:spacing w:after="0" w:line="240" w:lineRule="auto"/>
        <w:ind w:firstLine="708"/>
        <w:jc w:val="both"/>
        <w:rPr>
          <w:rFonts w:ascii="Times New Roman" w:eastAsia="Times New Roman" w:hAnsi="Times New Roman" w:cs="Times New Roman"/>
          <w:sz w:val="28"/>
          <w:szCs w:val="28"/>
          <w:lang w:eastAsia="ru-RU"/>
        </w:rPr>
      </w:pPr>
      <w:r w:rsidRPr="00CC4D1A">
        <w:rPr>
          <w:rFonts w:ascii="Times New Roman" w:eastAsia="Times New Roman" w:hAnsi="Times New Roman" w:cs="Times New Roman"/>
          <w:color w:val="2B2B2B"/>
          <w:sz w:val="28"/>
          <w:szCs w:val="28"/>
          <w:shd w:val="clear" w:color="auto" w:fill="FFFFFF"/>
          <w:lang w:eastAsia="ru-RU"/>
        </w:rPr>
        <w:t>Статья 13.4 вводит термин «раздельное накопление отходов» — это накопление ТКО путем их раздельного складирования по видам, группам однородных отходов. С тех пор как официально появился раздельный сбор отходов в России, власти регулярно разрабатывают новые положения законодательства в этой сфере. Так, 1 января 2019 года произошла реформа по обращению с бытовыми отходами. Начали свою деятельность региональные операторы. Муниципалитеты разработали территориальные схемы, в которых отразили места расположения контейнерных площадок, в том числе, для вторсырья. В январе 2020 года президент поручил разработать «дорожную карту» по разделению отходов. Постепенно все регионы начали переходить на обязательную сортировку мусора. В Москве в 2020 году начался первый этап реформы. Во дворах появились синие контейнеры для вторичного сырья: пластика, бумаги, стекла и металла.</w:t>
      </w:r>
    </w:p>
    <w:p w:rsidR="00CC4D1A" w:rsidRDefault="00CC4D1A" w:rsidP="00CC4D1A">
      <w:r>
        <w:rPr>
          <w:noProof/>
          <w:lang w:eastAsia="ru-RU"/>
        </w:rPr>
        <w:lastRenderedPageBreak/>
        <w:drawing>
          <wp:inline distT="0" distB="0" distL="0" distR="0">
            <wp:extent cx="5241925" cy="3816985"/>
            <wp:effectExtent l="0" t="0" r="0" b="0"/>
            <wp:docPr id="2" name="Рисунок 2" descr="Объявление: что нельзя бросать в контей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ъявление: что нельзя бросать в контейне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1925" cy="3816985"/>
                    </a:xfrm>
                    <a:prstGeom prst="rect">
                      <a:avLst/>
                    </a:prstGeom>
                    <a:noFill/>
                    <a:ln>
                      <a:noFill/>
                    </a:ln>
                  </pic:spPr>
                </pic:pic>
              </a:graphicData>
            </a:graphic>
          </wp:inline>
        </w:drawing>
      </w:r>
    </w:p>
    <w:p w:rsidR="00CC4D1A" w:rsidRDefault="00CC4D1A" w:rsidP="00CC4D1A"/>
    <w:p w:rsidR="00244A6B" w:rsidRDefault="00CC4D1A" w:rsidP="00244A6B">
      <w:pPr>
        <w:spacing w:after="0" w:line="240" w:lineRule="auto"/>
        <w:jc w:val="center"/>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b/>
          <w:color w:val="2B2B2B"/>
          <w:sz w:val="28"/>
          <w:szCs w:val="28"/>
          <w:u w:val="single"/>
          <w:shd w:val="clear" w:color="auto" w:fill="FFFFFF"/>
          <w:lang w:eastAsia="ru-RU"/>
        </w:rPr>
        <w:t>Сортировка бытовых отходов</w:t>
      </w:r>
    </w:p>
    <w:p w:rsidR="00244A6B" w:rsidRDefault="00CC4D1A" w:rsidP="00244A6B">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Все отходы сортируют по типу материала, из которого они изготовлены. Расскажем про сортировку пластика, стекла, бумаги и металла. Раздельный сбор мусора по типу материала Пластик бывает нескольких видов. Каждый перерабатывают отдельно, так как у материала собственная температура плавления, химические и физические свойства. В зависимости от этого выбирают и технологию переработки. Именно поэтому на пластмассовой таре или изделиях ставят маркировку. Каждый вид пластика нужно складировать отдельно. Только тогда его переработка станет эффективной, а на производстве будет меньше работы для персонала.</w:t>
      </w:r>
    </w:p>
    <w:p w:rsidR="00244A6B" w:rsidRDefault="00244A6B" w:rsidP="00244A6B">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p>
    <w:p w:rsidR="00244A6B" w:rsidRDefault="00244A6B" w:rsidP="00244A6B">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Pr>
          <w:noProof/>
          <w:lang w:eastAsia="ru-RU"/>
        </w:rPr>
        <w:drawing>
          <wp:inline distT="0" distB="0" distL="0" distR="0">
            <wp:extent cx="5656521" cy="1158833"/>
            <wp:effectExtent l="0" t="0" r="1905" b="3810"/>
            <wp:docPr id="4" name="Рисунок 4" descr="Маркировка пл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ркировка пласти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6726" cy="1158875"/>
                    </a:xfrm>
                    <a:prstGeom prst="rect">
                      <a:avLst/>
                    </a:prstGeom>
                    <a:noFill/>
                    <a:ln>
                      <a:noFill/>
                    </a:ln>
                  </pic:spPr>
                </pic:pic>
              </a:graphicData>
            </a:graphic>
          </wp:inline>
        </w:drawing>
      </w:r>
    </w:p>
    <w:p w:rsidR="00244A6B" w:rsidRDefault="00244A6B" w:rsidP="00244A6B">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p>
    <w:p w:rsidR="00244A6B" w:rsidRDefault="00CC4D1A" w:rsidP="00244A6B">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 Таблица. Виды пластика и их переработка </w:t>
      </w:r>
    </w:p>
    <w:tbl>
      <w:tblPr>
        <w:tblStyle w:val="a7"/>
        <w:tblW w:w="0" w:type="auto"/>
        <w:tblLook w:val="04A0" w:firstRow="1" w:lastRow="0" w:firstColumn="1" w:lastColumn="0" w:noHBand="0" w:noVBand="1"/>
      </w:tblPr>
      <w:tblGrid>
        <w:gridCol w:w="1385"/>
        <w:gridCol w:w="1384"/>
        <w:gridCol w:w="1339"/>
        <w:gridCol w:w="1384"/>
        <w:gridCol w:w="1336"/>
        <w:gridCol w:w="1336"/>
        <w:gridCol w:w="1407"/>
      </w:tblGrid>
      <w:tr w:rsidR="00244A6B" w:rsidTr="00244A6B">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PETE</w:t>
            </w:r>
          </w:p>
        </w:tc>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HDPE</w:t>
            </w:r>
          </w:p>
        </w:tc>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V</w:t>
            </w:r>
          </w:p>
        </w:tc>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LDPE</w:t>
            </w:r>
          </w:p>
        </w:tc>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PP</w:t>
            </w:r>
          </w:p>
        </w:tc>
        <w:tc>
          <w:tcPr>
            <w:tcW w:w="1368"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PS</w:t>
            </w:r>
          </w:p>
        </w:tc>
        <w:tc>
          <w:tcPr>
            <w:tcW w:w="1368"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OTHER</w:t>
            </w:r>
          </w:p>
        </w:tc>
      </w:tr>
      <w:tr w:rsidR="00244A6B" w:rsidTr="00244A6B">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proofErr w:type="gramStart"/>
            <w:r w:rsidRPr="00CC4D1A">
              <w:rPr>
                <w:rFonts w:ascii="Times New Roman" w:eastAsia="Times New Roman" w:hAnsi="Times New Roman" w:cs="Times New Roman"/>
                <w:color w:val="2B2B2B"/>
                <w:sz w:val="24"/>
                <w:szCs w:val="24"/>
                <w:shd w:val="clear" w:color="auto" w:fill="FFFFFF"/>
                <w:lang w:eastAsia="ru-RU"/>
              </w:rPr>
              <w:t xml:space="preserve">Полиэтилен </w:t>
            </w:r>
            <w:proofErr w:type="spellStart"/>
            <w:r w:rsidRPr="00CC4D1A">
              <w:rPr>
                <w:rFonts w:ascii="Times New Roman" w:eastAsia="Times New Roman" w:hAnsi="Times New Roman" w:cs="Times New Roman"/>
                <w:color w:val="2B2B2B"/>
                <w:sz w:val="24"/>
                <w:szCs w:val="24"/>
                <w:shd w:val="clear" w:color="auto" w:fill="FFFFFF"/>
                <w:lang w:eastAsia="ru-RU"/>
              </w:rPr>
              <w:t>терефталат</w:t>
            </w:r>
            <w:proofErr w:type="spellEnd"/>
            <w:proofErr w:type="gramEnd"/>
          </w:p>
        </w:tc>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Полиэтилен низкого давления</w:t>
            </w:r>
          </w:p>
        </w:tc>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Поливинилхлорид</w:t>
            </w:r>
          </w:p>
        </w:tc>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Полиэтилен высокого давления</w:t>
            </w:r>
          </w:p>
        </w:tc>
        <w:tc>
          <w:tcPr>
            <w:tcW w:w="1367"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Полипропилен</w:t>
            </w:r>
          </w:p>
        </w:tc>
        <w:tc>
          <w:tcPr>
            <w:tcW w:w="1368"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proofErr w:type="spellStart"/>
            <w:r w:rsidRPr="00CC4D1A">
              <w:rPr>
                <w:rFonts w:ascii="Times New Roman" w:eastAsia="Times New Roman" w:hAnsi="Times New Roman" w:cs="Times New Roman"/>
                <w:color w:val="2B2B2B"/>
                <w:sz w:val="24"/>
                <w:szCs w:val="24"/>
                <w:shd w:val="clear" w:color="auto" w:fill="FFFFFF"/>
                <w:lang w:eastAsia="ru-RU"/>
              </w:rPr>
              <w:t>Полистиролл</w:t>
            </w:r>
            <w:proofErr w:type="spellEnd"/>
          </w:p>
        </w:tc>
        <w:tc>
          <w:tcPr>
            <w:tcW w:w="1368" w:type="dxa"/>
          </w:tcPr>
          <w:p w:rsidR="00244A6B" w:rsidRPr="00244A6B" w:rsidRDefault="00244A6B" w:rsidP="00244A6B">
            <w:pPr>
              <w:jc w:val="both"/>
              <w:rPr>
                <w:rFonts w:ascii="Times New Roman" w:eastAsia="Times New Roman" w:hAnsi="Times New Roman" w:cs="Times New Roman"/>
                <w:color w:val="2B2B2B"/>
                <w:sz w:val="24"/>
                <w:szCs w:val="24"/>
                <w:shd w:val="clear" w:color="auto" w:fill="FFFFFF"/>
                <w:lang w:eastAsia="ru-RU"/>
              </w:rPr>
            </w:pPr>
            <w:r w:rsidRPr="00CC4D1A">
              <w:rPr>
                <w:rFonts w:ascii="Times New Roman" w:eastAsia="Times New Roman" w:hAnsi="Times New Roman" w:cs="Times New Roman"/>
                <w:color w:val="2B2B2B"/>
                <w:sz w:val="24"/>
                <w:szCs w:val="24"/>
                <w:shd w:val="clear" w:color="auto" w:fill="FFFFFF"/>
                <w:lang w:eastAsia="ru-RU"/>
              </w:rPr>
              <w:t>Прочие виды пластика</w:t>
            </w:r>
          </w:p>
        </w:tc>
      </w:tr>
      <w:tr w:rsidR="00244A6B" w:rsidTr="00244A6B">
        <w:tc>
          <w:tcPr>
            <w:tcW w:w="1367"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ПЭТ </w:t>
            </w:r>
          </w:p>
        </w:tc>
        <w:tc>
          <w:tcPr>
            <w:tcW w:w="1367"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ПНД</w:t>
            </w:r>
          </w:p>
        </w:tc>
        <w:tc>
          <w:tcPr>
            <w:tcW w:w="1367"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ПВХ</w:t>
            </w:r>
          </w:p>
        </w:tc>
        <w:tc>
          <w:tcPr>
            <w:tcW w:w="1367"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ПВД</w:t>
            </w:r>
          </w:p>
        </w:tc>
        <w:tc>
          <w:tcPr>
            <w:tcW w:w="1367"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ПП</w:t>
            </w:r>
          </w:p>
        </w:tc>
        <w:tc>
          <w:tcPr>
            <w:tcW w:w="1368"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ПС</w:t>
            </w:r>
          </w:p>
        </w:tc>
        <w:tc>
          <w:tcPr>
            <w:tcW w:w="1368"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p>
        </w:tc>
      </w:tr>
      <w:tr w:rsidR="00244A6B" w:rsidTr="00244A6B">
        <w:tc>
          <w:tcPr>
            <w:tcW w:w="1367" w:type="dxa"/>
          </w:tcPr>
          <w:p w:rsidR="00244A6B" w:rsidRPr="00CC4D1A" w:rsidRDefault="00180D6A" w:rsidP="00180D6A">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lastRenderedPageBreak/>
              <w:t xml:space="preserve">Бутылки из-под воды, газированных напитков </w:t>
            </w:r>
          </w:p>
        </w:tc>
        <w:tc>
          <w:tcPr>
            <w:tcW w:w="1367" w:type="dxa"/>
          </w:tcPr>
          <w:p w:rsidR="00244A6B" w:rsidRPr="00CC4D1A" w:rsidRDefault="00180D6A"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Упаковка от шампуня, геля для душа, моющих средств</w:t>
            </w:r>
          </w:p>
        </w:tc>
        <w:tc>
          <w:tcPr>
            <w:tcW w:w="1367" w:type="dxa"/>
          </w:tcPr>
          <w:p w:rsidR="00244A6B" w:rsidRPr="00CC4D1A" w:rsidRDefault="00180D6A"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Контейнеры и плёнка для пищевых продуктов</w:t>
            </w:r>
          </w:p>
        </w:tc>
        <w:tc>
          <w:tcPr>
            <w:tcW w:w="1367" w:type="dxa"/>
          </w:tcPr>
          <w:p w:rsidR="00244A6B" w:rsidRPr="00CC4D1A" w:rsidRDefault="00180D6A"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Пластиковые пакеты, многоразовые сумки, бутылки от моющих средств</w:t>
            </w:r>
          </w:p>
        </w:tc>
        <w:tc>
          <w:tcPr>
            <w:tcW w:w="1367" w:type="dxa"/>
          </w:tcPr>
          <w:p w:rsidR="00244A6B" w:rsidRPr="00CC4D1A" w:rsidRDefault="00180D6A"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Контейнеры для пищевых продуктов, многоразовая пластиковая посуда, лотки в холодильниках</w:t>
            </w:r>
          </w:p>
        </w:tc>
        <w:tc>
          <w:tcPr>
            <w:tcW w:w="1368" w:type="dxa"/>
          </w:tcPr>
          <w:p w:rsidR="00244A6B" w:rsidRPr="00CC4D1A"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Лотки и контейнеры для пищевых продуктов, одноразовая посуда, стаканчики из-под йогуртов, упаковки для яиц</w:t>
            </w:r>
          </w:p>
        </w:tc>
        <w:tc>
          <w:tcPr>
            <w:tcW w:w="1368"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Детские бутылочки, бутылки для кулера, изделия из </w:t>
            </w:r>
            <w:proofErr w:type="spellStart"/>
            <w:r w:rsidRPr="00CC4D1A">
              <w:rPr>
                <w:rFonts w:ascii="Times New Roman" w:eastAsia="Times New Roman" w:hAnsi="Times New Roman" w:cs="Times New Roman"/>
                <w:color w:val="2B2B2B"/>
                <w:sz w:val="28"/>
                <w:szCs w:val="28"/>
                <w:shd w:val="clear" w:color="auto" w:fill="FFFFFF"/>
                <w:lang w:eastAsia="ru-RU"/>
              </w:rPr>
              <w:t>биоразлагаемого</w:t>
            </w:r>
            <w:proofErr w:type="spellEnd"/>
            <w:r w:rsidRPr="00CC4D1A">
              <w:rPr>
                <w:rFonts w:ascii="Times New Roman" w:eastAsia="Times New Roman" w:hAnsi="Times New Roman" w:cs="Times New Roman"/>
                <w:color w:val="2B2B2B"/>
                <w:sz w:val="28"/>
                <w:szCs w:val="28"/>
                <w:shd w:val="clear" w:color="auto" w:fill="FFFFFF"/>
                <w:lang w:eastAsia="ru-RU"/>
              </w:rPr>
              <w:t xml:space="preserve"> пластика</w:t>
            </w:r>
          </w:p>
        </w:tc>
      </w:tr>
      <w:tr w:rsidR="00244A6B" w:rsidTr="00244A6B">
        <w:tc>
          <w:tcPr>
            <w:tcW w:w="1367" w:type="dxa"/>
          </w:tcPr>
          <w:p w:rsidR="00244A6B" w:rsidRPr="00CC4D1A" w:rsidRDefault="00180D6A"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Успешно перерабатывают в России</w:t>
            </w:r>
          </w:p>
        </w:tc>
        <w:tc>
          <w:tcPr>
            <w:tcW w:w="1367" w:type="dxa"/>
          </w:tcPr>
          <w:p w:rsidR="00244A6B" w:rsidRPr="00CC4D1A" w:rsidRDefault="00180D6A"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Успешно перерабатывают в России</w:t>
            </w:r>
          </w:p>
        </w:tc>
        <w:tc>
          <w:tcPr>
            <w:tcW w:w="1367" w:type="dxa"/>
          </w:tcPr>
          <w:p w:rsidR="00244A6B" w:rsidRPr="00CC4D1A" w:rsidRDefault="00180D6A"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При сжигании выделяет сильные яды и канцерогены</w:t>
            </w:r>
          </w:p>
        </w:tc>
        <w:tc>
          <w:tcPr>
            <w:tcW w:w="1367" w:type="dxa"/>
          </w:tcPr>
          <w:p w:rsidR="00244A6B" w:rsidRPr="00CC4D1A" w:rsidRDefault="00180D6A"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Успешно перерабатывают в России</w:t>
            </w:r>
          </w:p>
        </w:tc>
        <w:tc>
          <w:tcPr>
            <w:tcW w:w="1367" w:type="dxa"/>
          </w:tcPr>
          <w:p w:rsidR="00180D6A" w:rsidRDefault="00180D6A" w:rsidP="00180D6A">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Могут перерабатывать в России, но не в больших масштабах </w:t>
            </w:r>
          </w:p>
          <w:p w:rsidR="00244A6B" w:rsidRPr="00CC4D1A" w:rsidRDefault="00244A6B" w:rsidP="00244A6B">
            <w:pPr>
              <w:jc w:val="both"/>
              <w:rPr>
                <w:rFonts w:ascii="Times New Roman" w:eastAsia="Times New Roman" w:hAnsi="Times New Roman" w:cs="Times New Roman"/>
                <w:color w:val="2B2B2B"/>
                <w:sz w:val="28"/>
                <w:szCs w:val="28"/>
                <w:shd w:val="clear" w:color="auto" w:fill="FFFFFF"/>
                <w:lang w:eastAsia="ru-RU"/>
              </w:rPr>
            </w:pPr>
          </w:p>
        </w:tc>
        <w:tc>
          <w:tcPr>
            <w:tcW w:w="1368"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Могут перерабатывать в России, но не в больших масштабах </w:t>
            </w:r>
          </w:p>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p>
          <w:p w:rsidR="00244A6B" w:rsidRPr="00CC4D1A"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Выделяет стирол в горячие и алкогольные напитки</w:t>
            </w:r>
          </w:p>
        </w:tc>
        <w:tc>
          <w:tcPr>
            <w:tcW w:w="1368" w:type="dxa"/>
          </w:tcPr>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Не перерабатывают в России. </w:t>
            </w:r>
          </w:p>
          <w:p w:rsidR="00244A6B" w:rsidRDefault="00244A6B" w:rsidP="00244A6B">
            <w:pPr>
              <w:jc w:val="both"/>
              <w:rPr>
                <w:rFonts w:ascii="Times New Roman" w:eastAsia="Times New Roman" w:hAnsi="Times New Roman" w:cs="Times New Roman"/>
                <w:color w:val="2B2B2B"/>
                <w:sz w:val="28"/>
                <w:szCs w:val="28"/>
                <w:shd w:val="clear" w:color="auto" w:fill="FFFFFF"/>
                <w:lang w:eastAsia="ru-RU"/>
              </w:rPr>
            </w:pPr>
          </w:p>
        </w:tc>
      </w:tr>
    </w:tbl>
    <w:p w:rsidR="00244A6B" w:rsidRDefault="00244A6B" w:rsidP="00244A6B">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244A6B" w:rsidRDefault="00244A6B" w:rsidP="00244A6B">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244A6B" w:rsidRDefault="00244A6B" w:rsidP="00244A6B">
      <w:pPr>
        <w:spacing w:after="0" w:line="240" w:lineRule="auto"/>
        <w:jc w:val="both"/>
        <w:rPr>
          <w:rFonts w:ascii="Times New Roman" w:eastAsia="Times New Roman" w:hAnsi="Times New Roman" w:cs="Times New Roman"/>
          <w:color w:val="2B2B2B"/>
          <w:sz w:val="28"/>
          <w:szCs w:val="28"/>
          <w:shd w:val="clear" w:color="auto" w:fill="FFFFFF"/>
          <w:lang w:eastAsia="ru-RU"/>
        </w:rPr>
      </w:pPr>
    </w:p>
    <w:p w:rsidR="00180D6A" w:rsidRDefault="00CC4D1A" w:rsidP="00180D6A">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180D6A">
        <w:rPr>
          <w:rFonts w:ascii="Times New Roman" w:eastAsia="Times New Roman" w:hAnsi="Times New Roman" w:cs="Times New Roman"/>
          <w:b/>
          <w:color w:val="2B2B2B"/>
          <w:sz w:val="28"/>
          <w:szCs w:val="28"/>
          <w:shd w:val="clear" w:color="auto" w:fill="FFFFFF"/>
          <w:lang w:eastAsia="ru-RU"/>
        </w:rPr>
        <w:t>Стекло</w:t>
      </w:r>
      <w:r w:rsidRPr="00CC4D1A">
        <w:rPr>
          <w:rFonts w:ascii="Times New Roman" w:eastAsia="Times New Roman" w:hAnsi="Times New Roman" w:cs="Times New Roman"/>
          <w:color w:val="2B2B2B"/>
          <w:sz w:val="28"/>
          <w:szCs w:val="28"/>
          <w:shd w:val="clear" w:color="auto" w:fill="FFFFFF"/>
          <w:lang w:eastAsia="ru-RU"/>
        </w:rPr>
        <w:t xml:space="preserve"> перерабатывают в России ещё со времен СССР. Этот материал очень прост в переработке, так как состоит из натуральных компонентов: кварц, карбонат натрия, доломит, оксиды металлов, кобальт. Особенность стекла также состоит в том, что его можно переплавлять множество раз, оно не теряет своих качеств. Сортировать можно только определённые стеклянные изделия. Они не должны содержать включения из других материалов или быть выполнены из специализированного типа стекла. </w:t>
      </w:r>
      <w:proofErr w:type="gramStart"/>
      <w:r w:rsidRPr="00CC4D1A">
        <w:rPr>
          <w:rFonts w:ascii="Times New Roman" w:eastAsia="Times New Roman" w:hAnsi="Times New Roman" w:cs="Times New Roman"/>
          <w:color w:val="2B2B2B"/>
          <w:sz w:val="28"/>
          <w:szCs w:val="28"/>
          <w:shd w:val="clear" w:color="auto" w:fill="FFFFFF"/>
          <w:lang w:eastAsia="ru-RU"/>
        </w:rPr>
        <w:t>Не перерабатывают стекла: автомобильные; оконные; камина; хрусталь; лампы накаливания, диодные, газовые; керамику, фаянс, фарфор.</w:t>
      </w:r>
      <w:proofErr w:type="gramEnd"/>
      <w:r w:rsidRPr="00CC4D1A">
        <w:rPr>
          <w:rFonts w:ascii="Times New Roman" w:eastAsia="Times New Roman" w:hAnsi="Times New Roman" w:cs="Times New Roman"/>
          <w:color w:val="2B2B2B"/>
          <w:sz w:val="28"/>
          <w:szCs w:val="28"/>
          <w:shd w:val="clear" w:color="auto" w:fill="FFFFFF"/>
          <w:lang w:eastAsia="ru-RU"/>
        </w:rPr>
        <w:t xml:space="preserve"> На переплавку </w:t>
      </w:r>
      <w:r w:rsidRPr="00CC4D1A">
        <w:rPr>
          <w:rFonts w:ascii="Times New Roman" w:eastAsia="Times New Roman" w:hAnsi="Times New Roman" w:cs="Times New Roman"/>
          <w:color w:val="2B2B2B"/>
          <w:sz w:val="28"/>
          <w:szCs w:val="28"/>
          <w:shd w:val="clear" w:color="auto" w:fill="FFFFFF"/>
          <w:lang w:eastAsia="ru-RU"/>
        </w:rPr>
        <w:lastRenderedPageBreak/>
        <w:t xml:space="preserve">отправляют: </w:t>
      </w:r>
      <w:proofErr w:type="spellStart"/>
      <w:r w:rsidRPr="00CC4D1A">
        <w:rPr>
          <w:rFonts w:ascii="Times New Roman" w:eastAsia="Times New Roman" w:hAnsi="Times New Roman" w:cs="Times New Roman"/>
          <w:color w:val="2B2B2B"/>
          <w:sz w:val="28"/>
          <w:szCs w:val="28"/>
          <w:shd w:val="clear" w:color="auto" w:fill="FFFFFF"/>
          <w:lang w:eastAsia="ru-RU"/>
        </w:rPr>
        <w:t>стеклобой</w:t>
      </w:r>
      <w:proofErr w:type="spellEnd"/>
      <w:r w:rsidRPr="00CC4D1A">
        <w:rPr>
          <w:rFonts w:ascii="Times New Roman" w:eastAsia="Times New Roman" w:hAnsi="Times New Roman" w:cs="Times New Roman"/>
          <w:color w:val="2B2B2B"/>
          <w:sz w:val="28"/>
          <w:szCs w:val="28"/>
          <w:shd w:val="clear" w:color="auto" w:fill="FFFFFF"/>
          <w:lang w:eastAsia="ru-RU"/>
        </w:rPr>
        <w:t xml:space="preserve">; бутылки; банки; фужеры, стаканы; другую тару из прозрачного стекла. </w:t>
      </w:r>
    </w:p>
    <w:p w:rsidR="00180D6A" w:rsidRDefault="00CC4D1A" w:rsidP="00180D6A">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180D6A">
        <w:rPr>
          <w:rFonts w:ascii="Times New Roman" w:eastAsia="Times New Roman" w:hAnsi="Times New Roman" w:cs="Times New Roman"/>
          <w:b/>
          <w:color w:val="2B2B2B"/>
          <w:sz w:val="28"/>
          <w:szCs w:val="28"/>
          <w:shd w:val="clear" w:color="auto" w:fill="FFFFFF"/>
          <w:lang w:eastAsia="ru-RU"/>
        </w:rPr>
        <w:t>Бумага</w:t>
      </w:r>
      <w:r w:rsidRPr="00CC4D1A">
        <w:rPr>
          <w:rFonts w:ascii="Times New Roman" w:eastAsia="Times New Roman" w:hAnsi="Times New Roman" w:cs="Times New Roman"/>
          <w:color w:val="2B2B2B"/>
          <w:sz w:val="28"/>
          <w:szCs w:val="28"/>
          <w:shd w:val="clear" w:color="auto" w:fill="FFFFFF"/>
          <w:lang w:eastAsia="ru-RU"/>
        </w:rPr>
        <w:t xml:space="preserve"> как макулатуру отправляется в специальные пункты. За каждую принятую тонну материала выплачивают вознаграждение. Бумага является природным </w:t>
      </w:r>
      <w:proofErr w:type="spellStart"/>
      <w:r w:rsidRPr="00CC4D1A">
        <w:rPr>
          <w:rFonts w:ascii="Times New Roman" w:eastAsia="Times New Roman" w:hAnsi="Times New Roman" w:cs="Times New Roman"/>
          <w:color w:val="2B2B2B"/>
          <w:sz w:val="28"/>
          <w:szCs w:val="28"/>
          <w:shd w:val="clear" w:color="auto" w:fill="FFFFFF"/>
          <w:lang w:eastAsia="ru-RU"/>
        </w:rPr>
        <w:t>биоразлагаемым</w:t>
      </w:r>
      <w:proofErr w:type="spellEnd"/>
      <w:r w:rsidRPr="00CC4D1A">
        <w:rPr>
          <w:rFonts w:ascii="Times New Roman" w:eastAsia="Times New Roman" w:hAnsi="Times New Roman" w:cs="Times New Roman"/>
          <w:color w:val="2B2B2B"/>
          <w:sz w:val="28"/>
          <w:szCs w:val="28"/>
          <w:shd w:val="clear" w:color="auto" w:fill="FFFFFF"/>
          <w:lang w:eastAsia="ru-RU"/>
        </w:rPr>
        <w:t xml:space="preserve"> веществом, так как состоит из целлюлозы. Её также можно сжигать, в почве разлагается за 2 года. Однако вторичное использование наладили с целью сберечь площадь лесов на планете. Ежегодно она сокращается на 2-3 миллиона гектаров. </w:t>
      </w:r>
    </w:p>
    <w:p w:rsidR="00180D6A" w:rsidRDefault="00CC4D1A" w:rsidP="00180D6A">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Не примут на переработку </w:t>
      </w:r>
      <w:r w:rsidRPr="00180D6A">
        <w:rPr>
          <w:rFonts w:ascii="Times New Roman" w:eastAsia="Times New Roman" w:hAnsi="Times New Roman" w:cs="Times New Roman"/>
          <w:b/>
          <w:color w:val="2B2B2B"/>
          <w:sz w:val="28"/>
          <w:szCs w:val="28"/>
          <w:shd w:val="clear" w:color="auto" w:fill="FFFFFF"/>
          <w:lang w:eastAsia="ru-RU"/>
        </w:rPr>
        <w:t>изделия из целлюлозы</w:t>
      </w:r>
      <w:r w:rsidRPr="00CC4D1A">
        <w:rPr>
          <w:rFonts w:ascii="Times New Roman" w:eastAsia="Times New Roman" w:hAnsi="Times New Roman" w:cs="Times New Roman"/>
          <w:color w:val="2B2B2B"/>
          <w:sz w:val="28"/>
          <w:szCs w:val="28"/>
          <w:shd w:val="clear" w:color="auto" w:fill="FFFFFF"/>
          <w:lang w:eastAsia="ru-RU"/>
        </w:rPr>
        <w:t>: упаковку</w:t>
      </w:r>
      <w:proofErr w:type="gramStart"/>
      <w:r w:rsidRPr="00CC4D1A">
        <w:rPr>
          <w:rFonts w:ascii="Times New Roman" w:eastAsia="Times New Roman" w:hAnsi="Times New Roman" w:cs="Times New Roman"/>
          <w:color w:val="2B2B2B"/>
          <w:sz w:val="28"/>
          <w:szCs w:val="28"/>
          <w:shd w:val="clear" w:color="auto" w:fill="FFFFFF"/>
          <w:lang w:eastAsia="ru-RU"/>
        </w:rPr>
        <w:t xml:space="preserve"> Т</w:t>
      </w:r>
      <w:proofErr w:type="gramEnd"/>
      <w:r w:rsidRPr="00CC4D1A">
        <w:rPr>
          <w:rFonts w:ascii="Times New Roman" w:eastAsia="Times New Roman" w:hAnsi="Times New Roman" w:cs="Times New Roman"/>
          <w:color w:val="2B2B2B"/>
          <w:sz w:val="28"/>
          <w:szCs w:val="28"/>
          <w:shd w:val="clear" w:color="auto" w:fill="FFFFFF"/>
          <w:lang w:eastAsia="ru-RU"/>
        </w:rPr>
        <w:t xml:space="preserve">етра Пак; фотографии; магазинные чеки; изделия из уже переработанной бумаги; обои; сигаретные упаковки; салфетки; кальку. В контейнер для сортировки можно сложить: тетради; газеты; журналы; книги без переплета; рекламные буклеты. </w:t>
      </w:r>
    </w:p>
    <w:p w:rsidR="00BA6D7E" w:rsidRDefault="00CC4D1A" w:rsidP="00180D6A">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180D6A">
        <w:rPr>
          <w:rFonts w:ascii="Times New Roman" w:eastAsia="Times New Roman" w:hAnsi="Times New Roman" w:cs="Times New Roman"/>
          <w:b/>
          <w:color w:val="2B2B2B"/>
          <w:sz w:val="28"/>
          <w:szCs w:val="28"/>
          <w:shd w:val="clear" w:color="auto" w:fill="FFFFFF"/>
          <w:lang w:eastAsia="ru-RU"/>
        </w:rPr>
        <w:t>Металл</w:t>
      </w:r>
      <w:r w:rsidRPr="00CC4D1A">
        <w:rPr>
          <w:rFonts w:ascii="Times New Roman" w:eastAsia="Times New Roman" w:hAnsi="Times New Roman" w:cs="Times New Roman"/>
          <w:color w:val="2B2B2B"/>
          <w:sz w:val="28"/>
          <w:szCs w:val="28"/>
          <w:shd w:val="clear" w:color="auto" w:fill="FFFFFF"/>
          <w:lang w:eastAsia="ru-RU"/>
        </w:rPr>
        <w:t xml:space="preserve"> - еще один наиболее популярный материал для сортировки. Металлолом, как и </w:t>
      </w:r>
      <w:proofErr w:type="gramStart"/>
      <w:r w:rsidRPr="00CC4D1A">
        <w:rPr>
          <w:rFonts w:ascii="Times New Roman" w:eastAsia="Times New Roman" w:hAnsi="Times New Roman" w:cs="Times New Roman"/>
          <w:color w:val="2B2B2B"/>
          <w:sz w:val="28"/>
          <w:szCs w:val="28"/>
          <w:shd w:val="clear" w:color="auto" w:fill="FFFFFF"/>
          <w:lang w:eastAsia="ru-RU"/>
        </w:rPr>
        <w:t>макулатуру</w:t>
      </w:r>
      <w:proofErr w:type="gramEnd"/>
      <w:r w:rsidRPr="00CC4D1A">
        <w:rPr>
          <w:rFonts w:ascii="Times New Roman" w:eastAsia="Times New Roman" w:hAnsi="Times New Roman" w:cs="Times New Roman"/>
          <w:color w:val="2B2B2B"/>
          <w:sz w:val="28"/>
          <w:szCs w:val="28"/>
          <w:shd w:val="clear" w:color="auto" w:fill="FFFFFF"/>
          <w:lang w:eastAsia="ru-RU"/>
        </w:rPr>
        <w:t xml:space="preserve"> и стеклотару, принимают в специальных пунктах. В настоящее время прием лома достаточно развит и является прибыльным. Металлические изделия достаточно увесистые, а также легко поддаются переплавке, рассчитаны на множество циклов. В быту чаще всего сортируют алюминиевые и жестяные изделия. На переработку принимают практически любые предметы. Исключение - банки из-под аэрозолей: освежителей воздуха, дезодорантов, пены для бритья и т.д. </w:t>
      </w:r>
    </w:p>
    <w:p w:rsidR="003D1009" w:rsidRDefault="00BA6D7E" w:rsidP="00BA6D7E">
      <w:pPr>
        <w:spacing w:after="0" w:line="240" w:lineRule="auto"/>
        <w:ind w:firstLine="708"/>
        <w:jc w:val="center"/>
        <w:rPr>
          <w:rFonts w:ascii="Times New Roman" w:eastAsia="Times New Roman" w:hAnsi="Times New Roman" w:cs="Times New Roman"/>
          <w:b/>
          <w:color w:val="2B2B2B"/>
          <w:sz w:val="32"/>
          <w:szCs w:val="32"/>
          <w:shd w:val="clear" w:color="auto" w:fill="FFFFFF"/>
          <w:lang w:eastAsia="ru-RU"/>
        </w:rPr>
      </w:pPr>
      <w:r>
        <w:rPr>
          <w:noProof/>
          <w:lang w:eastAsia="ru-RU"/>
        </w:rPr>
        <w:lastRenderedPageBreak/>
        <w:drawing>
          <wp:inline distT="0" distB="0" distL="0" distR="0">
            <wp:extent cx="5556799" cy="8559209"/>
            <wp:effectExtent l="0" t="0" r="6350" b="0"/>
            <wp:docPr id="3" name="Рисунок 3" descr="Как правильно утилизировать бытовые отх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утилизировать бытовые отход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434" cy="8577130"/>
                    </a:xfrm>
                    <a:prstGeom prst="rect">
                      <a:avLst/>
                    </a:prstGeom>
                    <a:noFill/>
                    <a:ln>
                      <a:noFill/>
                    </a:ln>
                  </pic:spPr>
                </pic:pic>
              </a:graphicData>
            </a:graphic>
          </wp:inline>
        </w:drawing>
      </w:r>
    </w:p>
    <w:p w:rsidR="003D1009" w:rsidRDefault="003D1009" w:rsidP="00BA6D7E">
      <w:pPr>
        <w:spacing w:after="0" w:line="240" w:lineRule="auto"/>
        <w:ind w:firstLine="708"/>
        <w:jc w:val="center"/>
        <w:rPr>
          <w:rFonts w:ascii="Times New Roman" w:eastAsia="Times New Roman" w:hAnsi="Times New Roman" w:cs="Times New Roman"/>
          <w:b/>
          <w:color w:val="2B2B2B"/>
          <w:sz w:val="32"/>
          <w:szCs w:val="32"/>
          <w:shd w:val="clear" w:color="auto" w:fill="FFFFFF"/>
          <w:lang w:eastAsia="ru-RU"/>
        </w:rPr>
      </w:pPr>
    </w:p>
    <w:p w:rsidR="003D1009" w:rsidRDefault="003D1009" w:rsidP="00BA6D7E">
      <w:pPr>
        <w:spacing w:after="0" w:line="240" w:lineRule="auto"/>
        <w:ind w:firstLine="708"/>
        <w:jc w:val="center"/>
        <w:rPr>
          <w:rFonts w:ascii="Times New Roman" w:eastAsia="Times New Roman" w:hAnsi="Times New Roman" w:cs="Times New Roman"/>
          <w:b/>
          <w:color w:val="2B2B2B"/>
          <w:sz w:val="32"/>
          <w:szCs w:val="32"/>
          <w:shd w:val="clear" w:color="auto" w:fill="FFFFFF"/>
          <w:lang w:eastAsia="ru-RU"/>
        </w:rPr>
      </w:pPr>
    </w:p>
    <w:p w:rsidR="00BA6D7E" w:rsidRDefault="00CC4D1A" w:rsidP="00BA6D7E">
      <w:pPr>
        <w:spacing w:after="0" w:line="240" w:lineRule="auto"/>
        <w:ind w:firstLine="708"/>
        <w:jc w:val="center"/>
        <w:rPr>
          <w:rFonts w:ascii="Times New Roman" w:eastAsia="Times New Roman" w:hAnsi="Times New Roman" w:cs="Times New Roman"/>
          <w:color w:val="2B2B2B"/>
          <w:sz w:val="28"/>
          <w:szCs w:val="28"/>
          <w:shd w:val="clear" w:color="auto" w:fill="FFFFFF"/>
          <w:lang w:eastAsia="ru-RU"/>
        </w:rPr>
      </w:pPr>
      <w:r w:rsidRPr="00BA6D7E">
        <w:rPr>
          <w:rFonts w:ascii="Times New Roman" w:eastAsia="Times New Roman" w:hAnsi="Times New Roman" w:cs="Times New Roman"/>
          <w:b/>
          <w:color w:val="2B2B2B"/>
          <w:sz w:val="32"/>
          <w:szCs w:val="32"/>
          <w:shd w:val="clear" w:color="auto" w:fill="FFFFFF"/>
          <w:lang w:eastAsia="ru-RU"/>
        </w:rPr>
        <w:lastRenderedPageBreak/>
        <w:t>Правила раздельного сбора мусора</w:t>
      </w:r>
    </w:p>
    <w:p w:rsidR="003D1009" w:rsidRDefault="00CC4D1A" w:rsidP="003D1009">
      <w:pPr>
        <w:spacing w:after="0" w:line="240" w:lineRule="auto"/>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 </w:t>
      </w:r>
      <w:r w:rsidR="003D1009">
        <w:rPr>
          <w:rFonts w:ascii="Times New Roman" w:eastAsia="Times New Roman" w:hAnsi="Times New Roman" w:cs="Times New Roman"/>
          <w:color w:val="2B2B2B"/>
          <w:sz w:val="28"/>
          <w:szCs w:val="28"/>
          <w:shd w:val="clear" w:color="auto" w:fill="FFFFFF"/>
          <w:lang w:eastAsia="ru-RU"/>
        </w:rPr>
        <w:tab/>
      </w:r>
      <w:r w:rsidRPr="00CC4D1A">
        <w:rPr>
          <w:rFonts w:ascii="Times New Roman" w:eastAsia="Times New Roman" w:hAnsi="Times New Roman" w:cs="Times New Roman"/>
          <w:color w:val="2B2B2B"/>
          <w:sz w:val="28"/>
          <w:szCs w:val="28"/>
          <w:shd w:val="clear" w:color="auto" w:fill="FFFFFF"/>
          <w:lang w:eastAsia="ru-RU"/>
        </w:rPr>
        <w:t xml:space="preserve">Существует определенный порядок в раздельной сортировке мусора. </w:t>
      </w:r>
    </w:p>
    <w:p w:rsidR="003D1009" w:rsidRDefault="00CC4D1A" w:rsidP="003D1009">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Перед сортировкой анализируют состав отходов и выделяют из общей массы:</w:t>
      </w:r>
    </w:p>
    <w:p w:rsidR="003D1009" w:rsidRDefault="003D1009" w:rsidP="003D1009">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CC4D1A" w:rsidRPr="00CC4D1A">
        <w:rPr>
          <w:rFonts w:ascii="Times New Roman" w:eastAsia="Times New Roman" w:hAnsi="Times New Roman" w:cs="Times New Roman"/>
          <w:color w:val="2B2B2B"/>
          <w:sz w:val="28"/>
          <w:szCs w:val="28"/>
          <w:shd w:val="clear" w:color="auto" w:fill="FFFFFF"/>
          <w:lang w:eastAsia="ru-RU"/>
        </w:rPr>
        <w:t xml:space="preserve">опасные вещества - батарейки, дневные лампы, термометры и т.д. (см. Классы опасности ТКО).  </w:t>
      </w:r>
    </w:p>
    <w:p w:rsidR="003D1009" w:rsidRDefault="003D1009" w:rsidP="003D1009">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Pr>
          <w:rFonts w:ascii="Times New Roman" w:eastAsia="Times New Roman" w:hAnsi="Times New Roman" w:cs="Times New Roman"/>
          <w:color w:val="2B2B2B"/>
          <w:sz w:val="28"/>
          <w:szCs w:val="28"/>
          <w:shd w:val="clear" w:color="auto" w:fill="FFFFFF"/>
          <w:lang w:eastAsia="ru-RU"/>
        </w:rPr>
        <w:t xml:space="preserve">- </w:t>
      </w:r>
      <w:r w:rsidR="00CC4D1A" w:rsidRPr="00CC4D1A">
        <w:rPr>
          <w:rFonts w:ascii="Times New Roman" w:eastAsia="Times New Roman" w:hAnsi="Times New Roman" w:cs="Times New Roman"/>
          <w:color w:val="2B2B2B"/>
          <w:sz w:val="28"/>
          <w:szCs w:val="28"/>
          <w:shd w:val="clear" w:color="auto" w:fill="FFFFFF"/>
          <w:lang w:eastAsia="ru-RU"/>
        </w:rPr>
        <w:t xml:space="preserve">органику - остатки пищи, растения, крупы, </w:t>
      </w:r>
      <w:proofErr w:type="gramStart"/>
      <w:r w:rsidR="00CC4D1A" w:rsidRPr="00CC4D1A">
        <w:rPr>
          <w:rFonts w:ascii="Times New Roman" w:eastAsia="Times New Roman" w:hAnsi="Times New Roman" w:cs="Times New Roman"/>
          <w:color w:val="2B2B2B"/>
          <w:sz w:val="28"/>
          <w:szCs w:val="28"/>
          <w:shd w:val="clear" w:color="auto" w:fill="FFFFFF"/>
          <w:lang w:eastAsia="ru-RU"/>
        </w:rPr>
        <w:t>органическое</w:t>
      </w:r>
      <w:proofErr w:type="gramEnd"/>
      <w:r w:rsidR="00CC4D1A" w:rsidRPr="00CC4D1A">
        <w:rPr>
          <w:rFonts w:ascii="Times New Roman" w:eastAsia="Times New Roman" w:hAnsi="Times New Roman" w:cs="Times New Roman"/>
          <w:color w:val="2B2B2B"/>
          <w:sz w:val="28"/>
          <w:szCs w:val="28"/>
          <w:shd w:val="clear" w:color="auto" w:fill="FFFFFF"/>
          <w:lang w:eastAsia="ru-RU"/>
        </w:rPr>
        <w:t xml:space="preserve"> масла и жиры и т.д. </w:t>
      </w:r>
    </w:p>
    <w:p w:rsidR="003D1009" w:rsidRDefault="00CC4D1A" w:rsidP="003D1009">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Все, что опасно, сдают в специальные пункты. Органику утилизируют в компостные ямы, закапывают, отвозят на сельскохозяйственные производства, скармливают животным. Такие ТКО нельзя смывать в унитаз, так как они засоряют систему водоотведения. </w:t>
      </w:r>
    </w:p>
    <w:p w:rsidR="00BA6D7E" w:rsidRDefault="00CC4D1A" w:rsidP="003D1009">
      <w:pPr>
        <w:spacing w:after="0" w:line="240" w:lineRule="auto"/>
        <w:ind w:firstLine="708"/>
        <w:jc w:val="both"/>
        <w:rPr>
          <w:rFonts w:ascii="Times New Roman" w:eastAsia="Times New Roman" w:hAnsi="Times New Roman" w:cs="Times New Roman"/>
          <w:color w:val="2B2B2B"/>
          <w:sz w:val="28"/>
          <w:szCs w:val="28"/>
          <w:shd w:val="clear" w:color="auto" w:fill="FFFFFF"/>
          <w:lang w:eastAsia="ru-RU"/>
        </w:rPr>
      </w:pPr>
      <w:r w:rsidRPr="00CC4D1A">
        <w:rPr>
          <w:rFonts w:ascii="Times New Roman" w:eastAsia="Times New Roman" w:hAnsi="Times New Roman" w:cs="Times New Roman"/>
          <w:color w:val="2B2B2B"/>
          <w:sz w:val="28"/>
          <w:szCs w:val="28"/>
          <w:shd w:val="clear" w:color="auto" w:fill="FFFFFF"/>
          <w:lang w:eastAsia="ru-RU"/>
        </w:rPr>
        <w:t xml:space="preserve">Оставшиеся предметы проходят следующий этап. Их распределяют в зависимости от материала, из которого они изготовлены: </w:t>
      </w:r>
      <w:bookmarkStart w:id="0" w:name="_GoBack"/>
      <w:bookmarkEnd w:id="0"/>
      <w:r w:rsidRPr="00CC4D1A">
        <w:rPr>
          <w:rFonts w:ascii="Times New Roman" w:eastAsia="Times New Roman" w:hAnsi="Times New Roman" w:cs="Times New Roman"/>
          <w:color w:val="2B2B2B"/>
          <w:sz w:val="28"/>
          <w:szCs w:val="28"/>
          <w:shd w:val="clear" w:color="auto" w:fill="FFFFFF"/>
          <w:lang w:eastAsia="ru-RU"/>
        </w:rPr>
        <w:t xml:space="preserve">пластик - с пластиком, бумагу - с бумагой и т.д. Нужно помнить о ТКО, которые не подлежат переработке, даже если они по своим свойствам похожи </w:t>
      </w:r>
      <w:proofErr w:type="gramStart"/>
      <w:r w:rsidRPr="00CC4D1A">
        <w:rPr>
          <w:rFonts w:ascii="Times New Roman" w:eastAsia="Times New Roman" w:hAnsi="Times New Roman" w:cs="Times New Roman"/>
          <w:color w:val="2B2B2B"/>
          <w:sz w:val="28"/>
          <w:szCs w:val="28"/>
          <w:shd w:val="clear" w:color="auto" w:fill="FFFFFF"/>
          <w:lang w:eastAsia="ru-RU"/>
        </w:rPr>
        <w:t>на</w:t>
      </w:r>
      <w:proofErr w:type="gramEnd"/>
      <w:r w:rsidRPr="00CC4D1A">
        <w:rPr>
          <w:rFonts w:ascii="Times New Roman" w:eastAsia="Times New Roman" w:hAnsi="Times New Roman" w:cs="Times New Roman"/>
          <w:color w:val="2B2B2B"/>
          <w:sz w:val="28"/>
          <w:szCs w:val="28"/>
          <w:shd w:val="clear" w:color="auto" w:fill="FFFFFF"/>
          <w:lang w:eastAsia="ru-RU"/>
        </w:rPr>
        <w:t xml:space="preserve"> перерабатываемые. Например, в макулатуру не принимают упаковку от сока или молока</w:t>
      </w:r>
      <w:proofErr w:type="gramStart"/>
      <w:r w:rsidRPr="00CC4D1A">
        <w:rPr>
          <w:rFonts w:ascii="Times New Roman" w:eastAsia="Times New Roman" w:hAnsi="Times New Roman" w:cs="Times New Roman"/>
          <w:color w:val="2B2B2B"/>
          <w:sz w:val="28"/>
          <w:szCs w:val="28"/>
          <w:shd w:val="clear" w:color="auto" w:fill="FFFFFF"/>
          <w:lang w:eastAsia="ru-RU"/>
        </w:rPr>
        <w:t xml:space="preserve"> Т</w:t>
      </w:r>
      <w:proofErr w:type="gramEnd"/>
      <w:r w:rsidRPr="00CC4D1A">
        <w:rPr>
          <w:rFonts w:ascii="Times New Roman" w:eastAsia="Times New Roman" w:hAnsi="Times New Roman" w:cs="Times New Roman"/>
          <w:color w:val="2B2B2B"/>
          <w:sz w:val="28"/>
          <w:szCs w:val="28"/>
          <w:shd w:val="clear" w:color="auto" w:fill="FFFFFF"/>
          <w:lang w:eastAsia="ru-RU"/>
        </w:rPr>
        <w:t xml:space="preserve">етра Пак, а в стеклотару - фарфор или хрусталь. Такие предметы отправляют на захоронение. Пластик распределяют по группам в зависимости от его маркировки. Ее можно найти на дне тары или обратной стороне изделия, внутри треугольника. Маркер - это код из цифр от 1 до 7 и из латинских букв. Изделия из пластика, обозначенного цифрами 1, 2, 4, 5, 6 перерабатывают. Их можно сдать в пункт приема. Отходы подготавливают к сдаче. Их хорошо промывают от остатков еды, жира, мыла и т.д. Затем - просушивают, убирают все наклейки, рекламу, с бутылок снимают колечки и крышки, так как они изготовлены из полимера с другой маркировкой. Предметы, которые можно спрессовать, прессуют. Например, бутылки сминают, чтобы они занимали меньше места. Макулатуру так же подготавливают к приему. Из тетрадей и журналов вынимают скрепки. У книг отрывают твердый переплёт. Макулатуру крепко связывают в кипы. Она должна быть сухая и чистая. Жестяные банки из-под консервов или стеклянные бутылки из-под молока перед сдачей промывают от остатков пищи и просушивают. </w:t>
      </w:r>
    </w:p>
    <w:p w:rsidR="000840EF" w:rsidRPr="00CC4D1A" w:rsidRDefault="000840EF" w:rsidP="00CC4D1A">
      <w:pPr>
        <w:ind w:firstLine="708"/>
      </w:pPr>
    </w:p>
    <w:sectPr w:rsidR="000840EF" w:rsidRPr="00CC4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1A"/>
    <w:rsid w:val="000840EF"/>
    <w:rsid w:val="00180D6A"/>
    <w:rsid w:val="00244A6B"/>
    <w:rsid w:val="003D1009"/>
    <w:rsid w:val="008600D3"/>
    <w:rsid w:val="00BA6D7E"/>
    <w:rsid w:val="00CC4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D1A"/>
    <w:rPr>
      <w:rFonts w:ascii="Tahoma" w:hAnsi="Tahoma" w:cs="Tahoma"/>
      <w:sz w:val="16"/>
      <w:szCs w:val="16"/>
    </w:rPr>
  </w:style>
  <w:style w:type="paragraph" w:styleId="a5">
    <w:name w:val="Normal (Web)"/>
    <w:basedOn w:val="a"/>
    <w:uiPriority w:val="99"/>
    <w:semiHidden/>
    <w:unhideWhenUsed/>
    <w:rsid w:val="00CC4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C4D1A"/>
    <w:rPr>
      <w:color w:val="0000FF"/>
      <w:u w:val="single"/>
    </w:rPr>
  </w:style>
  <w:style w:type="table" w:styleId="a7">
    <w:name w:val="Table Grid"/>
    <w:basedOn w:val="a1"/>
    <w:uiPriority w:val="59"/>
    <w:rsid w:val="00244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D1A"/>
    <w:rPr>
      <w:rFonts w:ascii="Tahoma" w:hAnsi="Tahoma" w:cs="Tahoma"/>
      <w:sz w:val="16"/>
      <w:szCs w:val="16"/>
    </w:rPr>
  </w:style>
  <w:style w:type="paragraph" w:styleId="a5">
    <w:name w:val="Normal (Web)"/>
    <w:basedOn w:val="a"/>
    <w:uiPriority w:val="99"/>
    <w:semiHidden/>
    <w:unhideWhenUsed/>
    <w:rsid w:val="00CC4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C4D1A"/>
    <w:rPr>
      <w:color w:val="0000FF"/>
      <w:u w:val="single"/>
    </w:rPr>
  </w:style>
  <w:style w:type="table" w:styleId="a7">
    <w:name w:val="Table Grid"/>
    <w:basedOn w:val="a1"/>
    <w:uiPriority w:val="59"/>
    <w:rsid w:val="00244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7053">
      <w:bodyDiv w:val="1"/>
      <w:marLeft w:val="0"/>
      <w:marRight w:val="0"/>
      <w:marTop w:val="0"/>
      <w:marBottom w:val="0"/>
      <w:divBdr>
        <w:top w:val="none" w:sz="0" w:space="0" w:color="auto"/>
        <w:left w:val="none" w:sz="0" w:space="0" w:color="auto"/>
        <w:bottom w:val="none" w:sz="0" w:space="0" w:color="auto"/>
        <w:right w:val="none" w:sz="0" w:space="0" w:color="auto"/>
      </w:divBdr>
    </w:div>
    <w:div w:id="326708878">
      <w:bodyDiv w:val="1"/>
      <w:marLeft w:val="0"/>
      <w:marRight w:val="0"/>
      <w:marTop w:val="0"/>
      <w:marBottom w:val="0"/>
      <w:divBdr>
        <w:top w:val="none" w:sz="0" w:space="0" w:color="auto"/>
        <w:left w:val="none" w:sz="0" w:space="0" w:color="auto"/>
        <w:bottom w:val="none" w:sz="0" w:space="0" w:color="auto"/>
        <w:right w:val="none" w:sz="0" w:space="0" w:color="auto"/>
      </w:divBdr>
    </w:div>
    <w:div w:id="402214436">
      <w:bodyDiv w:val="1"/>
      <w:marLeft w:val="0"/>
      <w:marRight w:val="0"/>
      <w:marTop w:val="0"/>
      <w:marBottom w:val="0"/>
      <w:divBdr>
        <w:top w:val="none" w:sz="0" w:space="0" w:color="auto"/>
        <w:left w:val="none" w:sz="0" w:space="0" w:color="auto"/>
        <w:bottom w:val="none" w:sz="0" w:space="0" w:color="auto"/>
        <w:right w:val="none" w:sz="0" w:space="0" w:color="auto"/>
      </w:divBdr>
    </w:div>
    <w:div w:id="571428223">
      <w:bodyDiv w:val="1"/>
      <w:marLeft w:val="0"/>
      <w:marRight w:val="0"/>
      <w:marTop w:val="0"/>
      <w:marBottom w:val="0"/>
      <w:divBdr>
        <w:top w:val="none" w:sz="0" w:space="0" w:color="auto"/>
        <w:left w:val="none" w:sz="0" w:space="0" w:color="auto"/>
        <w:bottom w:val="none" w:sz="0" w:space="0" w:color="auto"/>
        <w:right w:val="none" w:sz="0" w:space="0" w:color="auto"/>
      </w:divBdr>
    </w:div>
    <w:div w:id="1587691240">
      <w:bodyDiv w:val="1"/>
      <w:marLeft w:val="0"/>
      <w:marRight w:val="0"/>
      <w:marTop w:val="0"/>
      <w:marBottom w:val="0"/>
      <w:divBdr>
        <w:top w:val="none" w:sz="0" w:space="0" w:color="auto"/>
        <w:left w:val="none" w:sz="0" w:space="0" w:color="auto"/>
        <w:bottom w:val="none" w:sz="0" w:space="0" w:color="auto"/>
        <w:right w:val="none" w:sz="0" w:space="0" w:color="auto"/>
      </w:divBdr>
    </w:div>
    <w:div w:id="1859005206">
      <w:bodyDiv w:val="1"/>
      <w:marLeft w:val="0"/>
      <w:marRight w:val="0"/>
      <w:marTop w:val="0"/>
      <w:marBottom w:val="0"/>
      <w:divBdr>
        <w:top w:val="none" w:sz="0" w:space="0" w:color="auto"/>
        <w:left w:val="none" w:sz="0" w:space="0" w:color="auto"/>
        <w:bottom w:val="none" w:sz="0" w:space="0" w:color="auto"/>
        <w:right w:val="none" w:sz="0" w:space="0" w:color="auto"/>
      </w:divBdr>
    </w:div>
    <w:div w:id="20481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4</cp:revision>
  <dcterms:created xsi:type="dcterms:W3CDTF">2023-01-23T08:18:00Z</dcterms:created>
  <dcterms:modified xsi:type="dcterms:W3CDTF">2023-01-23T12:14:00Z</dcterms:modified>
</cp:coreProperties>
</file>