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F329C" w:rsidRDefault="00DD3EFD" w:rsidP="00DD3EFD">
      <w:pPr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</w:t>
      </w:r>
      <w:r w:rsidR="00E7407E">
        <w:rPr>
          <w:b/>
        </w:rPr>
        <w:t xml:space="preserve">     </w:t>
      </w:r>
      <w:r>
        <w:rPr>
          <w:b/>
        </w:rPr>
        <w:t xml:space="preserve">  </w:t>
      </w:r>
      <w:r w:rsidR="006F0AAB">
        <w:rPr>
          <w:b/>
        </w:rPr>
        <w:t xml:space="preserve">     </w:t>
      </w:r>
      <w:r w:rsidR="00E3320A">
        <w:rPr>
          <w:b/>
        </w:rPr>
        <w:t xml:space="preserve"> </w:t>
      </w:r>
      <w:r w:rsidR="00183F4A">
        <w:rPr>
          <w:b/>
        </w:rPr>
        <w:t xml:space="preserve">   </w:t>
      </w:r>
      <w:r w:rsidR="000C09B3">
        <w:rPr>
          <w:b/>
        </w:rPr>
        <w:t xml:space="preserve">  </w:t>
      </w:r>
      <w:r w:rsidR="00300FB2">
        <w:rPr>
          <w:b/>
        </w:rPr>
        <w:t xml:space="preserve">  </w:t>
      </w:r>
      <w:r w:rsidR="006F0AAB">
        <w:rPr>
          <w:b/>
        </w:rPr>
        <w:t xml:space="preserve">  </w:t>
      </w:r>
      <w:r w:rsidR="00DC38E4">
        <w:rPr>
          <w:b/>
        </w:rPr>
        <w:t xml:space="preserve">  </w:t>
      </w:r>
      <w:r w:rsidR="00E3320A">
        <w:rPr>
          <w:b/>
        </w:rPr>
        <w:t xml:space="preserve"> </w:t>
      </w:r>
      <w:r w:rsidR="00CF6893">
        <w:rPr>
          <w:b/>
        </w:rPr>
        <w:t xml:space="preserve">  </w:t>
      </w:r>
      <w:r w:rsidR="00D45A24">
        <w:rPr>
          <w:b/>
          <w:noProof/>
          <w:lang w:eastAsia="ru-RU"/>
        </w:rPr>
        <w:drawing>
          <wp:inline distT="0" distB="0" distL="0" distR="0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F6893">
        <w:rPr>
          <w:b/>
        </w:rPr>
        <w:t xml:space="preserve">               </w:t>
      </w:r>
      <w:r w:rsidR="006E61C8">
        <w:rPr>
          <w:b/>
        </w:rPr>
        <w:t xml:space="preserve">   </w:t>
      </w:r>
      <w:r w:rsidR="00CF6893">
        <w:rPr>
          <w:b/>
        </w:rPr>
        <w:t xml:space="preserve">     </w:t>
      </w:r>
      <w:r w:rsidR="001F4B9A">
        <w:rPr>
          <w:b/>
        </w:rPr>
        <w:t xml:space="preserve">   </w:t>
      </w:r>
      <w:r w:rsidR="00183F4A">
        <w:rPr>
          <w:b/>
        </w:rPr>
        <w:t xml:space="preserve">   </w:t>
      </w:r>
    </w:p>
    <w:p w:rsidR="007F329C" w:rsidRDefault="007F329C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7F329C" w:rsidRDefault="007F329C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7F329C" w:rsidRDefault="007F329C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7F329C" w:rsidRDefault="007F329C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7F329C" w:rsidRDefault="007F329C" w:rsidP="00CF6893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</w:t>
      </w:r>
      <w:r w:rsidR="00CF6893">
        <w:rPr>
          <w:bCs/>
          <w:sz w:val="28"/>
          <w:szCs w:val="28"/>
        </w:rPr>
        <w:t>ЛОХОВСКОГО ГОРОДСКОГО ПОСЕЛЕНИЯ</w:t>
      </w:r>
    </w:p>
    <w:p w:rsidR="007969AB" w:rsidRPr="007969AB" w:rsidRDefault="007969AB" w:rsidP="00CF6893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</w:p>
    <w:p w:rsidR="00CF6893" w:rsidRPr="00D254A0" w:rsidRDefault="00CF6893" w:rsidP="00CF6893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C3908" w:rsidRDefault="00481473" w:rsidP="00CF6893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bookmarkStart w:id="0" w:name="_GoBack"/>
      <w:bookmarkEnd w:id="0"/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AA0D7E">
        <w:rPr>
          <w:bCs/>
          <w:color w:val="000000"/>
          <w:spacing w:val="-20"/>
          <w:position w:val="6"/>
          <w:sz w:val="28"/>
          <w:szCs w:val="28"/>
        </w:rPr>
        <w:t>01</w:t>
      </w:r>
      <w:r w:rsidR="00300FB2" w:rsidRPr="00BC3908">
        <w:rPr>
          <w:bCs/>
          <w:color w:val="000000"/>
          <w:spacing w:val="-20"/>
          <w:position w:val="6"/>
          <w:sz w:val="28"/>
          <w:szCs w:val="28"/>
        </w:rPr>
        <w:t>.</w:t>
      </w:r>
      <w:r w:rsidR="004978CE">
        <w:rPr>
          <w:bCs/>
          <w:color w:val="000000"/>
          <w:spacing w:val="-20"/>
          <w:position w:val="6"/>
          <w:sz w:val="28"/>
          <w:szCs w:val="28"/>
        </w:rPr>
        <w:t>02</w:t>
      </w:r>
      <w:r w:rsidR="000A6EF4" w:rsidRPr="00BC3908">
        <w:rPr>
          <w:bCs/>
          <w:color w:val="000000"/>
          <w:spacing w:val="-20"/>
          <w:position w:val="6"/>
          <w:sz w:val="28"/>
          <w:szCs w:val="28"/>
        </w:rPr>
        <w:t>.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>202</w:t>
      </w:r>
      <w:r w:rsidR="004978CE">
        <w:rPr>
          <w:bCs/>
          <w:color w:val="000000"/>
          <w:spacing w:val="-20"/>
          <w:position w:val="6"/>
          <w:sz w:val="28"/>
          <w:szCs w:val="28"/>
        </w:rPr>
        <w:t>4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AA0D7E">
        <w:rPr>
          <w:bCs/>
          <w:color w:val="000000"/>
          <w:spacing w:val="-20"/>
          <w:position w:val="6"/>
          <w:sz w:val="28"/>
          <w:szCs w:val="28"/>
        </w:rPr>
        <w:t>14</w:t>
      </w:r>
    </w:p>
    <w:p w:rsidR="00CF6893" w:rsidRPr="00BC3908" w:rsidRDefault="00CF6893" w:rsidP="00CF6893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BC3908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BC3908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0115E0" w:rsidRDefault="000115E0" w:rsidP="00CF6893">
      <w:pPr>
        <w:pStyle w:val="31"/>
        <w:suppressAutoHyphens/>
        <w:ind w:firstLine="0"/>
        <w:rPr>
          <w:sz w:val="28"/>
          <w:szCs w:val="28"/>
        </w:rPr>
      </w:pPr>
    </w:p>
    <w:p w:rsidR="00A112DC" w:rsidRPr="00A112DC" w:rsidRDefault="00A112DC" w:rsidP="00A112DC">
      <w:pPr>
        <w:jc w:val="center"/>
        <w:rPr>
          <w:b/>
          <w:sz w:val="28"/>
          <w:szCs w:val="28"/>
        </w:rPr>
      </w:pPr>
      <w:r w:rsidRPr="00A112DC">
        <w:rPr>
          <w:b/>
          <w:sz w:val="28"/>
          <w:szCs w:val="28"/>
        </w:rPr>
        <w:t xml:space="preserve">Об </w:t>
      </w:r>
      <w:r w:rsidR="00E749FB">
        <w:rPr>
          <w:b/>
          <w:sz w:val="28"/>
          <w:szCs w:val="28"/>
        </w:rPr>
        <w:t xml:space="preserve">утверждении Порядка подготовки </w:t>
      </w:r>
      <w:r w:rsidRPr="00A112DC">
        <w:rPr>
          <w:b/>
          <w:sz w:val="28"/>
          <w:szCs w:val="28"/>
        </w:rPr>
        <w:t xml:space="preserve"> принятия решений о</w:t>
      </w:r>
      <w:r w:rsidR="00E749FB">
        <w:rPr>
          <w:b/>
          <w:sz w:val="28"/>
          <w:szCs w:val="28"/>
        </w:rPr>
        <w:t xml:space="preserve"> комплексном развитии территории</w:t>
      </w:r>
      <w:r w:rsidRPr="00A112D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E749FB">
        <w:rPr>
          <w:b/>
          <w:sz w:val="28"/>
          <w:szCs w:val="28"/>
        </w:rPr>
        <w:t>Шолоховского</w:t>
      </w:r>
      <w:r w:rsidRPr="00A112DC">
        <w:rPr>
          <w:b/>
          <w:sz w:val="28"/>
          <w:szCs w:val="28"/>
        </w:rPr>
        <w:t xml:space="preserve"> городско</w:t>
      </w:r>
      <w:r w:rsidR="00E749FB">
        <w:rPr>
          <w:b/>
          <w:sz w:val="28"/>
          <w:szCs w:val="28"/>
        </w:rPr>
        <w:t>го</w:t>
      </w:r>
      <w:r w:rsidRPr="00A112DC">
        <w:rPr>
          <w:b/>
          <w:sz w:val="28"/>
          <w:szCs w:val="28"/>
        </w:rPr>
        <w:t xml:space="preserve"> поселени</w:t>
      </w:r>
      <w:r w:rsidR="00E749FB">
        <w:rPr>
          <w:b/>
          <w:sz w:val="28"/>
          <w:szCs w:val="28"/>
        </w:rPr>
        <w:t>я Бело</w:t>
      </w:r>
      <w:r w:rsidR="004978CE">
        <w:rPr>
          <w:b/>
          <w:sz w:val="28"/>
          <w:szCs w:val="28"/>
        </w:rPr>
        <w:t>калитвинского района Ростовской области</w:t>
      </w:r>
    </w:p>
    <w:p w:rsidR="00D024E4" w:rsidRDefault="00D024E4" w:rsidP="004D218F">
      <w:pPr>
        <w:ind w:firstLine="709"/>
        <w:jc w:val="center"/>
      </w:pPr>
    </w:p>
    <w:p w:rsidR="006C2E5D" w:rsidRDefault="00D05386" w:rsidP="00FF2F69">
      <w:pPr>
        <w:pStyle w:val="Default"/>
        <w:jc w:val="both"/>
        <w:rPr>
          <w:sz w:val="28"/>
          <w:szCs w:val="28"/>
        </w:rPr>
      </w:pPr>
      <w:r>
        <w:rPr>
          <w:sz w:val="28"/>
        </w:rPr>
        <w:t xml:space="preserve">  </w:t>
      </w:r>
      <w:r w:rsidR="00A112DC" w:rsidRPr="00FD2367">
        <w:rPr>
          <w:sz w:val="28"/>
          <w:szCs w:val="28"/>
        </w:rPr>
        <w:t>В соответствии с Градостроительным кодексом Российской Федерации, Фед</w:t>
      </w:r>
      <w:r w:rsidR="00A112DC">
        <w:rPr>
          <w:sz w:val="28"/>
          <w:szCs w:val="28"/>
        </w:rPr>
        <w:t>еральным законом от 06.10.2003 № 131-ФЗ «</w:t>
      </w:r>
      <w:r w:rsidR="00A112DC" w:rsidRPr="00FD2367">
        <w:rPr>
          <w:sz w:val="28"/>
          <w:szCs w:val="28"/>
        </w:rPr>
        <w:t>Об общих принципах организации местного самоуп</w:t>
      </w:r>
      <w:r w:rsidR="00A112DC">
        <w:rPr>
          <w:sz w:val="28"/>
          <w:szCs w:val="28"/>
        </w:rPr>
        <w:t>равления в Российской Федерации»</w:t>
      </w:r>
      <w:r w:rsidR="00A112DC" w:rsidRPr="00FD2367">
        <w:rPr>
          <w:sz w:val="28"/>
          <w:szCs w:val="28"/>
        </w:rPr>
        <w:t xml:space="preserve">, </w:t>
      </w:r>
      <w:r w:rsidR="00A112DC">
        <w:rPr>
          <w:sz w:val="28"/>
          <w:szCs w:val="28"/>
        </w:rPr>
        <w:t xml:space="preserve">Областным законом от 21.06.2021 № 492-ЗС «О регулировании отдельных отношений в сфере комплексного развития территорий в Ростовской области» </w:t>
      </w:r>
      <w:r w:rsidR="00792FCB" w:rsidRPr="00252B99">
        <w:rPr>
          <w:color w:val="auto"/>
          <w:sz w:val="28"/>
          <w:szCs w:val="28"/>
        </w:rPr>
        <w:t>Уставом муниципального образования</w:t>
      </w:r>
      <w:r w:rsidR="00792FCB">
        <w:rPr>
          <w:color w:val="auto"/>
          <w:sz w:val="28"/>
          <w:szCs w:val="28"/>
        </w:rPr>
        <w:t xml:space="preserve"> «Шолоховское городское поселение»,</w:t>
      </w:r>
      <w:r w:rsidR="00EA4739">
        <w:rPr>
          <w:sz w:val="28"/>
        </w:rPr>
        <w:t xml:space="preserve"> </w:t>
      </w:r>
      <w:r w:rsidR="00047C4D">
        <w:rPr>
          <w:sz w:val="28"/>
        </w:rPr>
        <w:t xml:space="preserve">Администрация Шолоховского городского поселения </w:t>
      </w:r>
      <w:r w:rsidR="00034124">
        <w:rPr>
          <w:sz w:val="28"/>
        </w:rPr>
        <w:t xml:space="preserve"> </w:t>
      </w:r>
      <w:r w:rsidR="00BE32AB">
        <w:rPr>
          <w:sz w:val="28"/>
        </w:rPr>
        <w:t xml:space="preserve">  </w:t>
      </w:r>
      <w:proofErr w:type="gramStart"/>
      <w:r w:rsidR="00047C4D" w:rsidRPr="00A53053">
        <w:rPr>
          <w:b/>
          <w:sz w:val="28"/>
        </w:rPr>
        <w:t>п</w:t>
      </w:r>
      <w:proofErr w:type="gramEnd"/>
      <w:r w:rsidR="00047C4D" w:rsidRPr="00A53053">
        <w:rPr>
          <w:b/>
          <w:sz w:val="28"/>
        </w:rPr>
        <w:t xml:space="preserve"> о с т а н о в л я е т :</w:t>
      </w:r>
    </w:p>
    <w:p w:rsidR="00A112DC" w:rsidRDefault="00C7200F" w:rsidP="00A112DC">
      <w:pPr>
        <w:numPr>
          <w:ilvl w:val="0"/>
          <w:numId w:val="3"/>
        </w:numPr>
        <w:tabs>
          <w:tab w:val="clear" w:pos="825"/>
          <w:tab w:val="num" w:pos="360"/>
        </w:tabs>
        <w:suppressAutoHyphens w:val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112DC" w:rsidRPr="00006B0C">
        <w:rPr>
          <w:sz w:val="28"/>
          <w:szCs w:val="28"/>
        </w:rPr>
        <w:t>У</w:t>
      </w:r>
      <w:r w:rsidR="00A112DC">
        <w:rPr>
          <w:sz w:val="28"/>
          <w:szCs w:val="28"/>
        </w:rPr>
        <w:t xml:space="preserve">твердить </w:t>
      </w:r>
      <w:r w:rsidR="00A112DC" w:rsidRPr="00FD2367">
        <w:rPr>
          <w:sz w:val="28"/>
          <w:szCs w:val="28"/>
        </w:rPr>
        <w:t xml:space="preserve"> Порядок подготовки и принятия решений о комплексном развитии тер</w:t>
      </w:r>
      <w:r w:rsidR="00A112DC">
        <w:rPr>
          <w:sz w:val="28"/>
          <w:szCs w:val="28"/>
        </w:rPr>
        <w:t xml:space="preserve">риторий в </w:t>
      </w:r>
      <w:r w:rsidR="00A112DC" w:rsidRPr="00FD2367">
        <w:rPr>
          <w:sz w:val="28"/>
          <w:szCs w:val="28"/>
        </w:rPr>
        <w:t xml:space="preserve"> </w:t>
      </w:r>
      <w:r w:rsidR="00A112DC">
        <w:rPr>
          <w:sz w:val="28"/>
          <w:szCs w:val="28"/>
        </w:rPr>
        <w:t xml:space="preserve">Шолоховском городском поселении Белокалитвинского района Ростовской области </w:t>
      </w:r>
      <w:r w:rsidR="00A112DC" w:rsidRPr="00FD2367">
        <w:rPr>
          <w:sz w:val="28"/>
          <w:szCs w:val="28"/>
        </w:rPr>
        <w:t>согласно приложению к постановлению</w:t>
      </w:r>
      <w:r w:rsidR="00A112DC">
        <w:rPr>
          <w:sz w:val="28"/>
          <w:szCs w:val="28"/>
        </w:rPr>
        <w:t>.</w:t>
      </w:r>
    </w:p>
    <w:p w:rsidR="00A112DC" w:rsidRPr="0052636A" w:rsidRDefault="00A112DC" w:rsidP="00A112DC">
      <w:pPr>
        <w:numPr>
          <w:ilvl w:val="0"/>
          <w:numId w:val="3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подлежит опубликованию в установленном порядке.</w:t>
      </w:r>
    </w:p>
    <w:p w:rsidR="001343D5" w:rsidRPr="00E84FF2" w:rsidRDefault="00A112DC" w:rsidP="00A112DC">
      <w:pPr>
        <w:pStyle w:val="210"/>
        <w:tabs>
          <w:tab w:val="left" w:pos="567"/>
          <w:tab w:val="left" w:pos="709"/>
          <w:tab w:val="left" w:pos="851"/>
          <w:tab w:val="left" w:pos="1134"/>
        </w:tabs>
        <w:ind w:firstLine="0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C2E5D" w:rsidRPr="00EC06BF">
        <w:rPr>
          <w:sz w:val="28"/>
          <w:szCs w:val="28"/>
        </w:rPr>
        <w:t>3.</w:t>
      </w:r>
      <w:r w:rsidR="000A6EF4" w:rsidRPr="00EC06BF">
        <w:rPr>
          <w:sz w:val="28"/>
          <w:szCs w:val="28"/>
        </w:rPr>
        <w:t xml:space="preserve"> </w:t>
      </w:r>
      <w:proofErr w:type="gramStart"/>
      <w:r w:rsidR="006C2E5D" w:rsidRPr="00EC06BF">
        <w:rPr>
          <w:sz w:val="28"/>
          <w:szCs w:val="28"/>
        </w:rPr>
        <w:t>Контроль за</w:t>
      </w:r>
      <w:proofErr w:type="gramEnd"/>
      <w:r w:rsidR="006C2E5D" w:rsidRPr="00EC06BF">
        <w:rPr>
          <w:sz w:val="28"/>
          <w:szCs w:val="28"/>
        </w:rPr>
        <w:t xml:space="preserve"> исполнением настоящего постановления </w:t>
      </w:r>
      <w:r w:rsidR="004978CE">
        <w:rPr>
          <w:sz w:val="28"/>
          <w:szCs w:val="28"/>
        </w:rPr>
        <w:t>отставляю за собой.</w:t>
      </w:r>
    </w:p>
    <w:p w:rsidR="001343D5" w:rsidRDefault="001343D5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A112DC" w:rsidRDefault="00A112DC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AA0D7E" w:rsidRDefault="00AA0D7E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B50BD2" w:rsidRDefault="00B50BD2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B50BD2" w:rsidRDefault="00B50BD2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B50BD2" w:rsidRPr="00A43C7C" w:rsidRDefault="00B50BD2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6C2E5D" w:rsidRDefault="00E7407E" w:rsidP="006C2E5D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969A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252B99">
        <w:rPr>
          <w:sz w:val="28"/>
          <w:szCs w:val="28"/>
        </w:rPr>
        <w:t>Г</w:t>
      </w:r>
      <w:r w:rsidR="006C2E5D">
        <w:rPr>
          <w:sz w:val="28"/>
          <w:szCs w:val="28"/>
        </w:rPr>
        <w:t>лав</w:t>
      </w:r>
      <w:r w:rsidR="00252B99">
        <w:rPr>
          <w:sz w:val="28"/>
          <w:szCs w:val="28"/>
        </w:rPr>
        <w:t>а</w:t>
      </w:r>
      <w:r w:rsidR="006C2E5D">
        <w:rPr>
          <w:sz w:val="28"/>
          <w:szCs w:val="28"/>
        </w:rPr>
        <w:t xml:space="preserve"> Администрации </w:t>
      </w:r>
    </w:p>
    <w:p w:rsidR="006C2E5D" w:rsidRDefault="006C2E5D" w:rsidP="006C2E5D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252B99">
        <w:rPr>
          <w:sz w:val="28"/>
          <w:szCs w:val="28"/>
        </w:rPr>
        <w:t>О.П. Снисаренко</w:t>
      </w:r>
    </w:p>
    <w:p w:rsidR="00BC3908" w:rsidRDefault="00BC3908" w:rsidP="00BC3908">
      <w:pPr>
        <w:pStyle w:val="a5"/>
        <w:spacing w:after="0"/>
        <w:rPr>
          <w:rFonts w:cs="Tahoma"/>
          <w:sz w:val="28"/>
          <w:szCs w:val="28"/>
        </w:rPr>
      </w:pPr>
    </w:p>
    <w:p w:rsidR="00254000" w:rsidRDefault="00254000" w:rsidP="00BC3908">
      <w:pPr>
        <w:pStyle w:val="a5"/>
        <w:spacing w:after="0"/>
        <w:rPr>
          <w:rFonts w:cs="Tahoma"/>
          <w:sz w:val="28"/>
          <w:szCs w:val="28"/>
        </w:rPr>
      </w:pPr>
    </w:p>
    <w:p w:rsidR="00A112DC" w:rsidRDefault="00A112DC" w:rsidP="00BC3908">
      <w:pPr>
        <w:pStyle w:val="a5"/>
        <w:spacing w:after="0"/>
        <w:rPr>
          <w:rFonts w:cs="Tahoma"/>
          <w:sz w:val="28"/>
          <w:szCs w:val="28"/>
        </w:rPr>
      </w:pPr>
    </w:p>
    <w:p w:rsidR="00A112DC" w:rsidRDefault="00A112DC" w:rsidP="00BC3908">
      <w:pPr>
        <w:pStyle w:val="a5"/>
        <w:spacing w:after="0"/>
        <w:rPr>
          <w:rFonts w:cs="Tahoma"/>
          <w:sz w:val="28"/>
          <w:szCs w:val="28"/>
        </w:rPr>
      </w:pPr>
    </w:p>
    <w:p w:rsidR="00AA0D7E" w:rsidRDefault="00AA0D7E" w:rsidP="00BC3908">
      <w:pPr>
        <w:pStyle w:val="a5"/>
        <w:spacing w:after="0"/>
        <w:rPr>
          <w:rFonts w:cs="Tahoma"/>
          <w:sz w:val="28"/>
          <w:szCs w:val="28"/>
        </w:rPr>
      </w:pPr>
    </w:p>
    <w:p w:rsidR="00AA0D7E" w:rsidRDefault="00AA0D7E" w:rsidP="00BC3908">
      <w:pPr>
        <w:pStyle w:val="a5"/>
        <w:spacing w:after="0"/>
        <w:rPr>
          <w:rFonts w:cs="Tahoma"/>
          <w:sz w:val="28"/>
          <w:szCs w:val="28"/>
        </w:rPr>
      </w:pPr>
    </w:p>
    <w:p w:rsidR="00AA0D7E" w:rsidRDefault="00AA0D7E" w:rsidP="00BC3908">
      <w:pPr>
        <w:pStyle w:val="a5"/>
        <w:spacing w:after="0"/>
        <w:rPr>
          <w:rFonts w:cs="Tahoma"/>
          <w:sz w:val="28"/>
          <w:szCs w:val="28"/>
        </w:rPr>
      </w:pPr>
    </w:p>
    <w:p w:rsidR="00A112DC" w:rsidRDefault="00A112DC" w:rsidP="007969AB"/>
    <w:p w:rsidR="00A112DC" w:rsidRPr="00A112DC" w:rsidRDefault="00A112DC" w:rsidP="00A112DC">
      <w:pPr>
        <w:ind w:left="6237"/>
        <w:jc w:val="right"/>
      </w:pPr>
      <w:r w:rsidRPr="00A112DC">
        <w:lastRenderedPageBreak/>
        <w:t xml:space="preserve">Приложение </w:t>
      </w:r>
    </w:p>
    <w:p w:rsidR="00A112DC" w:rsidRPr="00A112DC" w:rsidRDefault="00A112DC" w:rsidP="00A112DC">
      <w:pPr>
        <w:ind w:left="5103" w:right="-1" w:hanging="141"/>
        <w:jc w:val="right"/>
      </w:pPr>
      <w:r w:rsidRPr="00A112DC">
        <w:t>к Постановлению Администрации</w:t>
      </w:r>
    </w:p>
    <w:p w:rsidR="00A112DC" w:rsidRPr="00A112DC" w:rsidRDefault="00A112DC" w:rsidP="00A112DC">
      <w:pPr>
        <w:pStyle w:val="a5"/>
        <w:spacing w:after="0"/>
        <w:jc w:val="right"/>
        <w:rPr>
          <w:rFonts w:cs="Tahoma"/>
        </w:rPr>
      </w:pPr>
      <w:r w:rsidRPr="00A112DC">
        <w:rPr>
          <w:rFonts w:cs="Tahoma"/>
        </w:rPr>
        <w:t>Шолоховского городского поселения</w:t>
      </w:r>
    </w:p>
    <w:p w:rsidR="00A112DC" w:rsidRDefault="00AA0D7E" w:rsidP="00A112DC">
      <w:pPr>
        <w:pStyle w:val="a5"/>
        <w:spacing w:after="0"/>
        <w:jc w:val="right"/>
        <w:rPr>
          <w:rFonts w:cs="Tahoma"/>
        </w:rPr>
      </w:pPr>
      <w:r>
        <w:rPr>
          <w:rFonts w:cs="Tahoma"/>
        </w:rPr>
        <w:t>от 01</w:t>
      </w:r>
      <w:r w:rsidR="00A112DC" w:rsidRPr="00A112DC">
        <w:rPr>
          <w:rFonts w:cs="Tahoma"/>
        </w:rPr>
        <w:t>.</w:t>
      </w:r>
      <w:r w:rsidR="004978CE">
        <w:rPr>
          <w:rFonts w:cs="Tahoma"/>
        </w:rPr>
        <w:t>02.2024</w:t>
      </w:r>
      <w:r>
        <w:rPr>
          <w:rFonts w:cs="Tahoma"/>
        </w:rPr>
        <w:t xml:space="preserve"> № 14</w:t>
      </w:r>
    </w:p>
    <w:p w:rsidR="00A112DC" w:rsidRDefault="00A112DC" w:rsidP="00A112DC">
      <w:pPr>
        <w:pStyle w:val="a5"/>
        <w:spacing w:after="0"/>
        <w:jc w:val="right"/>
        <w:rPr>
          <w:rFonts w:cs="Tahoma"/>
        </w:rPr>
      </w:pPr>
    </w:p>
    <w:p w:rsidR="00A112DC" w:rsidRPr="00ED47E5" w:rsidRDefault="00A112DC" w:rsidP="00A112DC">
      <w:pPr>
        <w:jc w:val="center"/>
        <w:outlineLvl w:val="0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>ПОРЯДОК</w:t>
      </w:r>
    </w:p>
    <w:p w:rsidR="00A112DC" w:rsidRPr="00ED47E5" w:rsidRDefault="00A112DC" w:rsidP="00A112DC">
      <w:pPr>
        <w:jc w:val="center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 xml:space="preserve"> подготовки и принятия решений о комплексном развитии территорий</w:t>
      </w:r>
    </w:p>
    <w:p w:rsidR="00A112DC" w:rsidRPr="00ED47E5" w:rsidRDefault="00A112DC" w:rsidP="00A112DC">
      <w:pPr>
        <w:jc w:val="center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 xml:space="preserve"> </w:t>
      </w:r>
      <w:proofErr w:type="gramStart"/>
      <w:r w:rsidRPr="00ED47E5">
        <w:rPr>
          <w:b/>
          <w:sz w:val="26"/>
          <w:szCs w:val="26"/>
        </w:rPr>
        <w:t xml:space="preserve">в  </w:t>
      </w:r>
      <w:r>
        <w:rPr>
          <w:b/>
          <w:sz w:val="26"/>
          <w:szCs w:val="26"/>
        </w:rPr>
        <w:t>Шолоховском городского</w:t>
      </w:r>
      <w:r w:rsidRPr="00ED47E5">
        <w:rPr>
          <w:b/>
          <w:sz w:val="26"/>
          <w:szCs w:val="26"/>
        </w:rPr>
        <w:t xml:space="preserve"> поселении  </w:t>
      </w:r>
      <w:r>
        <w:rPr>
          <w:b/>
          <w:sz w:val="26"/>
          <w:szCs w:val="26"/>
        </w:rPr>
        <w:t>Белокалитвинского</w:t>
      </w:r>
      <w:r w:rsidRPr="00ED47E5">
        <w:rPr>
          <w:b/>
          <w:sz w:val="26"/>
          <w:szCs w:val="26"/>
        </w:rPr>
        <w:t xml:space="preserve"> района </w:t>
      </w:r>
      <w:proofErr w:type="gramEnd"/>
    </w:p>
    <w:p w:rsidR="00A112DC" w:rsidRPr="00ED47E5" w:rsidRDefault="00A112DC" w:rsidP="00A112DC">
      <w:pPr>
        <w:jc w:val="center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>Ростовской области.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</w:p>
    <w:p w:rsidR="00A112DC" w:rsidRPr="00ED47E5" w:rsidRDefault="00A112DC" w:rsidP="00A112DC">
      <w:pPr>
        <w:ind w:right="-29" w:firstLine="540"/>
        <w:jc w:val="center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>1. Общие положения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1.1. Настоящий Порядок устанавливает  порядок подготовки и принятия  решения о комплексном развитии территории в случаях, предусмотренных пунктом 3 части 2 статьи 66 Градостроительного кодекса Российской Федерации (далее – Решение).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1.2. Настоящим Порядком регламентируются  мероприятия по подготовке и принятию решений: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о комплексном развитии территории жилой застройки;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о комплексном развитии территории нежилой застройки;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о комплексном развитии незастроенной территории.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1.3. Настоящий Порядок разработан в соответствии с Градостроительным кодексом Российской Федерации,  Земельным кодексом Российской Федерации, Областным законом от 21.06.2021 № 492-ЗС «О регулировании отдельных отношений в сфере комплексного развития территорий в Ростовской области», Постановлением Правительства Ростовской области от 13.09.2021 № 740 «О некоторых мерах по реализации Областного закона от 21.06.2021 № 492-ЗС».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Нормативные правовые акты применяются в действующих редакциях.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В случае внесения изменений в действующее законодательство, до утверждения актуализированной редакции Порядка, применяются положения действующего законодательства.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1.4. Основанием для подготовки и принятия  Решений являются: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proofErr w:type="gramStart"/>
      <w:r w:rsidRPr="00ED47E5">
        <w:rPr>
          <w:sz w:val="26"/>
          <w:szCs w:val="26"/>
        </w:rPr>
        <w:t>- поступившее в отношении определенной территории или части территории заявление физического или юридического лица, не являющегося правообладателем всех земельных участков в границах соответствующей территории и (или) расположенных на них объектов недвижимого имущества (далее - заинтересованное лицо), о намерении принять участие в комплексном развитии территории, в том числе путем участия в торгах на право заключения договора о комплексном развитии территории, реализовать инвестиционный проект</w:t>
      </w:r>
      <w:proofErr w:type="gramEnd"/>
      <w:r w:rsidRPr="00ED47E5">
        <w:rPr>
          <w:sz w:val="26"/>
          <w:szCs w:val="26"/>
        </w:rPr>
        <w:t xml:space="preserve">, </w:t>
      </w:r>
      <w:proofErr w:type="gramStart"/>
      <w:r w:rsidRPr="00ED47E5">
        <w:rPr>
          <w:sz w:val="26"/>
          <w:szCs w:val="26"/>
        </w:rPr>
        <w:t>предусматривающий</w:t>
      </w:r>
      <w:proofErr w:type="gramEnd"/>
      <w:r w:rsidRPr="00ED47E5">
        <w:rPr>
          <w:sz w:val="26"/>
          <w:szCs w:val="26"/>
        </w:rPr>
        <w:t xml:space="preserve"> комплексное развитие территорий;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инициирование  принятия Решения  органом  местного самоуправления.</w:t>
      </w:r>
    </w:p>
    <w:p w:rsidR="00A112DC" w:rsidRPr="00ED47E5" w:rsidRDefault="00A112DC" w:rsidP="00A112DC">
      <w:pPr>
        <w:ind w:right="-29" w:firstLine="540"/>
        <w:jc w:val="center"/>
        <w:rPr>
          <w:sz w:val="26"/>
          <w:szCs w:val="26"/>
        </w:rPr>
      </w:pPr>
    </w:p>
    <w:p w:rsidR="00A112DC" w:rsidRPr="00ED47E5" w:rsidRDefault="00A112DC" w:rsidP="00A112DC">
      <w:pPr>
        <w:ind w:right="-29" w:firstLine="540"/>
        <w:jc w:val="center"/>
        <w:rPr>
          <w:b/>
          <w:sz w:val="26"/>
          <w:szCs w:val="26"/>
        </w:rPr>
      </w:pPr>
    </w:p>
    <w:p w:rsidR="00A112DC" w:rsidRPr="00ED47E5" w:rsidRDefault="00A112DC" w:rsidP="00A112DC">
      <w:pPr>
        <w:ind w:right="-29" w:firstLine="540"/>
        <w:jc w:val="center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>2. Порядок подготовки и принятия  решения</w:t>
      </w:r>
    </w:p>
    <w:p w:rsidR="00A112DC" w:rsidRPr="00ED47E5" w:rsidRDefault="00A112DC" w:rsidP="00A112DC">
      <w:pPr>
        <w:ind w:right="-29" w:firstLine="540"/>
        <w:jc w:val="center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>о комплексном развитии территории</w:t>
      </w:r>
    </w:p>
    <w:p w:rsidR="00A112DC" w:rsidRPr="00ED47E5" w:rsidRDefault="00A112DC" w:rsidP="00A112DC">
      <w:pPr>
        <w:ind w:right="-29" w:firstLine="540"/>
        <w:jc w:val="both"/>
        <w:rPr>
          <w:b/>
          <w:sz w:val="26"/>
          <w:szCs w:val="26"/>
        </w:rPr>
      </w:pP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2.1. Решение принимается в форме правового акта администрации муниципального образования.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 xml:space="preserve">2.2. Подготовка Решения обеспечивается  Администрацией </w:t>
      </w:r>
      <w:r>
        <w:rPr>
          <w:sz w:val="26"/>
          <w:szCs w:val="26"/>
        </w:rPr>
        <w:t>Шолоховского городского</w:t>
      </w:r>
      <w:r w:rsidRPr="00ED47E5">
        <w:rPr>
          <w:sz w:val="26"/>
          <w:szCs w:val="26"/>
        </w:rPr>
        <w:t xml:space="preserve"> поселения.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В случае если инициатором решения о комплексном развитии территории выступает орган местного самоуправления, подготовку материалов, необходимых для принятия Решения,  указанных в пункте 2.4.  настоящего Порядка может осуществлять подведомственное ему учреждение или привлекаемые организации в соответствии с законодательством Российской Федерации.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 xml:space="preserve">2.3. В случае если инициатором принятия решения о комплексном развитии территории выступает заинтересованное лицо, такое  </w:t>
      </w:r>
      <w:r w:rsidR="00254000">
        <w:rPr>
          <w:sz w:val="26"/>
          <w:szCs w:val="26"/>
        </w:rPr>
        <w:t>лицо обращается в А</w:t>
      </w:r>
      <w:r w:rsidRPr="00ED47E5">
        <w:rPr>
          <w:sz w:val="26"/>
          <w:szCs w:val="26"/>
        </w:rPr>
        <w:t xml:space="preserve">дминистрацию </w:t>
      </w:r>
      <w:r>
        <w:rPr>
          <w:sz w:val="26"/>
          <w:szCs w:val="26"/>
        </w:rPr>
        <w:t>Шолоховского городского</w:t>
      </w:r>
      <w:r w:rsidRPr="00ED47E5">
        <w:rPr>
          <w:sz w:val="26"/>
          <w:szCs w:val="26"/>
        </w:rPr>
        <w:t xml:space="preserve"> поселения с предложением о принятии Решения с приложением материалов, необходимых для принятия Решения о комплексном развитии территории, указанных в пункте 2.4.  настоящего Порядка.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2.4. Материалы, необходимые для принятия решения о комплексном развитии территории (далее - материалы):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2.4.1. Архитектурно-градостроительная концепция развития территории, включающая: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 xml:space="preserve">- ситуационный план территории, в отношении которой предлагается ее комплексное развитие, с указанием границ такой территории, кадастровых номеров и </w:t>
      </w:r>
      <w:proofErr w:type="gramStart"/>
      <w:r w:rsidRPr="00ED47E5">
        <w:rPr>
          <w:sz w:val="26"/>
          <w:szCs w:val="26"/>
        </w:rPr>
        <w:t>площади</w:t>
      </w:r>
      <w:proofErr w:type="gramEnd"/>
      <w:r w:rsidRPr="00ED47E5">
        <w:rPr>
          <w:sz w:val="26"/>
          <w:szCs w:val="26"/>
        </w:rPr>
        <w:t xml:space="preserve"> расположенных в границах такой территории земельных участков и (или) объектов капитального строительства;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схему планировочной организации территории (земельного участка, земельных участков) с расчетом показателей в соответствии с действующими нормативами градостроительного проектирования и (или) иные графические материалы, отражающие предложения по использованию территории (земельного участка, земельных участков);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планируемые сроки реализации решения о комплексном развитии территории и планируемые сроки реализации отдельных этапов комплексного развития территории;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графическое описание территории по результатам реализации решения о комплексном развитии территории, включая трехмерную модель предлагаемой застройки территории комплексного развития.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2.4.2. Финансово-экономическое обоснование реализации решения о комплексном развитии территории, включающее следующие разделы: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общие данные о комплексном развитии территории, экономическая и социальная значимость объектов, планируемых к размещению на данной территории;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организационный план (этапы реализации решения о комплексном развитии территории, сроки реализации этапов комплексного развития территории, сроки начала строительства и ввода в эксплуатацию объектов, создаваемых в результате реализации решения о комплексном развитии территории);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информация о потребности объекта, объектов, создаваемых в результате реализации решения о комплексном развитии территории, в подключении (технологическом присоединении) к сетям электроснабжения, газоснабжения и инженерно-технического обеспечения с указанием планируемого потребления ресурсов и технической возможности подключения (технологического присоединения) к сетям электроснабжения, газоснабжения и инженерно-технического обеспечения;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информация о необходимости и технической возможности присоединения объекта, объектов, создаваемых в результате реализации решения о комплексном развитии территории, к транспортной инфраструктуре;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перечень объектов регионального и (или) местного значения, планируемых к строительству при реализации решения о комплексном развитии территории, и их планируемые параметры (в том числе дошкольные образовательные организации, общеобразовательные учреждения, поликлиники, стоянки автомобилей, в том числе для временного хранения автомобилей);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информация о наличии потребности в предоставлении средств федерального, областного или местного бюджета при реализации решения о комплексном развитии территории.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2.4.3. Пояснительная записка, которая должна содержать обоснование: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о соответствии содержания решения о комплексном развитии территории целям комплексного развития территории, указанным в части 1 статьи 64 Градостроительного кодекса Российской Федерации;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о включении земельных участков и (или) объектов капитального строительства, в том числе находящихся в государственной и (или) муниципальной собственности, в границы территории, в отношении которой планируется комплексное развитие.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2.4.4. В случае</w:t>
      </w:r>
      <w:proofErr w:type="gramStart"/>
      <w:r w:rsidRPr="00ED47E5">
        <w:rPr>
          <w:sz w:val="26"/>
          <w:szCs w:val="26"/>
        </w:rPr>
        <w:t>,</w:t>
      </w:r>
      <w:proofErr w:type="gramEnd"/>
      <w:r w:rsidRPr="00ED47E5">
        <w:rPr>
          <w:sz w:val="26"/>
          <w:szCs w:val="26"/>
        </w:rPr>
        <w:t xml:space="preserve"> если в границы территории, подлежащей комплексному развитию, включены земельные участки и (или) расположенные на них объекты недвижимого имущества, находящиеся в собственности Российской Федерации, Ростовской области, муниципальной собственности, к обращению прилагается документ, подтверждающий согласование с уполномоченными федеральными органами исполнительной власти, органами исполнительной власти Ростовской области, органами местного самоуправления включения таких земельных участков и (или) расположенных на них объектов недвижимого имущества в границы территории, подлежащей комплексному развитию.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2.5. Материалы  представляют собой результат научно-исследовательской работы по комплексной градостроительной проработке территории, подлежащей комплексному развитию, а также смежных с ней территорий, которые могут быть вовлечены в связанные градостроительные процессы.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Сбор информации, сведений и документов, необходимых для подготовки материалов, осуществляется с учетом сведений, содержащихся в государственных информационных системах, а также путем направления межведомственных запросов в федеральные органы государственной власти, в органы исполнительной власти Ростовской области, органы местного самоуправления.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 xml:space="preserve">2.6. </w:t>
      </w:r>
      <w:proofErr w:type="gramStart"/>
      <w:r w:rsidRPr="00ED47E5">
        <w:rPr>
          <w:sz w:val="26"/>
          <w:szCs w:val="26"/>
        </w:rPr>
        <w:t xml:space="preserve">В течение 20 рабочих дней со  дня  регистрации  заявления, указанного в п.1.4 настоящего Порядка с приложением материалов,  указанных в пункте 2.4. настоящего Порядка, поступивших от заинтересованного лица, администрация </w:t>
      </w:r>
      <w:r w:rsidR="00254000">
        <w:rPr>
          <w:sz w:val="26"/>
          <w:szCs w:val="26"/>
        </w:rPr>
        <w:t>Шолоховского городского</w:t>
      </w:r>
      <w:r w:rsidRPr="00ED47E5">
        <w:rPr>
          <w:sz w:val="26"/>
          <w:szCs w:val="26"/>
        </w:rPr>
        <w:t xml:space="preserve"> поселения осуществляет подготовку проекта Решения, в которое включаются сведения, предусмотренные частью 1 статьи 67 Градостроительного кодекса Российской Федерации или возвращает материалы лицу, инициировавшему принятие Решения.</w:t>
      </w:r>
      <w:proofErr w:type="gramEnd"/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2.7. Заявление и материалы возвращаются   направившему их заинтересованному лицу,   при наличии следующих оснований: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представленные материалы, необходимые для принятия Решения, не соответствуют требованиям, установленным пунктом 2.4 настоящего Порядка.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- в отношении всей или части территории, указанной в заявлении о намерении принять участие в комплексном развитии территории, подготовлен проект решения о комплексном развитии этой же территории и опубликован в установленном порядке.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 xml:space="preserve">2.8. Проект решения о комплексном развитии территории жилой застройки, проект решения о комплексном развитии территории нежилой застройки, подготовленные главой местной администрации, подлежат согласованию с уполномоченным органом исполнительной власти субъекта Российской Федерации в порядке, установленном нормативным правовым актом субъекта Российской Федерации. 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2.9. Утверждение проекта решения о комплексном развитии территории осуществляется в порядке и в сроки, установленные регламентом работы администрации муниципального образования для утверждения проектов правовых актов администрации муниципального образования.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2.10. Внесение изменений в решение о комплексном развитии территории осуществляется в порядке, предусмотренном для его принятия.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  <w:r w:rsidRPr="00ED47E5">
        <w:rPr>
          <w:sz w:val="26"/>
          <w:szCs w:val="26"/>
        </w:rPr>
        <w:t>2.11.  Решение о комплексном развитии территории подлежит опубликованию в порядке, установленном для официального опубликования правовых актов, иной официальной информации.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</w:p>
    <w:p w:rsidR="00A112DC" w:rsidRPr="00ED47E5" w:rsidRDefault="00A112DC" w:rsidP="00A112DC">
      <w:pPr>
        <w:shd w:val="clear" w:color="auto" w:fill="FFFFFF"/>
        <w:ind w:left="709" w:hanging="567"/>
        <w:rPr>
          <w:color w:val="000000"/>
          <w:spacing w:val="-1"/>
          <w:sz w:val="26"/>
          <w:szCs w:val="26"/>
        </w:rPr>
      </w:pPr>
    </w:p>
    <w:p w:rsidR="004978CE" w:rsidRDefault="004978CE" w:rsidP="004978CE">
      <w:pPr>
        <w:pStyle w:val="a5"/>
        <w:spacing w:after="0"/>
        <w:rPr>
          <w:rFonts w:cs="Tahoma"/>
          <w:sz w:val="28"/>
          <w:szCs w:val="28"/>
        </w:rPr>
      </w:pPr>
    </w:p>
    <w:p w:rsidR="004978CE" w:rsidRDefault="004978CE" w:rsidP="004978CE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Я.В. Гуреева</w:t>
      </w:r>
    </w:p>
    <w:p w:rsidR="00A112DC" w:rsidRPr="00A112DC" w:rsidRDefault="00A112DC" w:rsidP="00A112DC">
      <w:pPr>
        <w:pStyle w:val="a5"/>
        <w:spacing w:after="0"/>
        <w:rPr>
          <w:rFonts w:cs="Tahoma"/>
        </w:rPr>
      </w:pPr>
    </w:p>
    <w:sectPr w:rsidR="00A112DC" w:rsidRPr="00A112DC" w:rsidSect="00B160A5">
      <w:pgSz w:w="11906" w:h="16838"/>
      <w:pgMar w:top="1134" w:right="567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"/>
    <w:charset w:val="01"/>
    <w:family w:val="swiss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F3C15C8"/>
    <w:multiLevelType w:val="hybridMultilevel"/>
    <w:tmpl w:val="BF501742"/>
    <w:lvl w:ilvl="0" w:tplc="E674A2BE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7C4D"/>
    <w:rsid w:val="00065B0B"/>
    <w:rsid w:val="000819CE"/>
    <w:rsid w:val="000859B4"/>
    <w:rsid w:val="000A6EF4"/>
    <w:rsid w:val="000C040F"/>
    <w:rsid w:val="000C09B3"/>
    <w:rsid w:val="000D3457"/>
    <w:rsid w:val="000D4D14"/>
    <w:rsid w:val="000E4668"/>
    <w:rsid w:val="001343D5"/>
    <w:rsid w:val="00176ED5"/>
    <w:rsid w:val="00183F4A"/>
    <w:rsid w:val="00184E92"/>
    <w:rsid w:val="00186DE6"/>
    <w:rsid w:val="00192674"/>
    <w:rsid w:val="00194619"/>
    <w:rsid w:val="001B0AC8"/>
    <w:rsid w:val="001B2DF6"/>
    <w:rsid w:val="001F4749"/>
    <w:rsid w:val="001F4B9A"/>
    <w:rsid w:val="002223A5"/>
    <w:rsid w:val="00252B99"/>
    <w:rsid w:val="00254000"/>
    <w:rsid w:val="0027620E"/>
    <w:rsid w:val="00287F7D"/>
    <w:rsid w:val="002F296C"/>
    <w:rsid w:val="00300FB2"/>
    <w:rsid w:val="00334B3C"/>
    <w:rsid w:val="003C49AE"/>
    <w:rsid w:val="003F1708"/>
    <w:rsid w:val="004178B7"/>
    <w:rsid w:val="00435099"/>
    <w:rsid w:val="004505CC"/>
    <w:rsid w:val="00481473"/>
    <w:rsid w:val="004978CE"/>
    <w:rsid w:val="004D218F"/>
    <w:rsid w:val="004D6E2E"/>
    <w:rsid w:val="00504C45"/>
    <w:rsid w:val="00516F3A"/>
    <w:rsid w:val="005247E4"/>
    <w:rsid w:val="005818AA"/>
    <w:rsid w:val="005B3279"/>
    <w:rsid w:val="005D34FB"/>
    <w:rsid w:val="005D3737"/>
    <w:rsid w:val="005F47B2"/>
    <w:rsid w:val="006717A6"/>
    <w:rsid w:val="006734CC"/>
    <w:rsid w:val="006A1637"/>
    <w:rsid w:val="006B34A6"/>
    <w:rsid w:val="006C2E5D"/>
    <w:rsid w:val="006E61C8"/>
    <w:rsid w:val="006F0AAB"/>
    <w:rsid w:val="00726D55"/>
    <w:rsid w:val="00765366"/>
    <w:rsid w:val="00792FCB"/>
    <w:rsid w:val="007969AB"/>
    <w:rsid w:val="007E0067"/>
    <w:rsid w:val="007E5CEE"/>
    <w:rsid w:val="007F329C"/>
    <w:rsid w:val="007F6AAE"/>
    <w:rsid w:val="00800488"/>
    <w:rsid w:val="00827290"/>
    <w:rsid w:val="008643BB"/>
    <w:rsid w:val="00906790"/>
    <w:rsid w:val="00914A59"/>
    <w:rsid w:val="00936E16"/>
    <w:rsid w:val="00982545"/>
    <w:rsid w:val="009C10D8"/>
    <w:rsid w:val="009C391A"/>
    <w:rsid w:val="00A112DC"/>
    <w:rsid w:val="00A17C8D"/>
    <w:rsid w:val="00A41388"/>
    <w:rsid w:val="00A43C7C"/>
    <w:rsid w:val="00A64C6A"/>
    <w:rsid w:val="00AA0D7E"/>
    <w:rsid w:val="00AF4580"/>
    <w:rsid w:val="00B160A5"/>
    <w:rsid w:val="00B23A52"/>
    <w:rsid w:val="00B50229"/>
    <w:rsid w:val="00B50BD2"/>
    <w:rsid w:val="00B73E9A"/>
    <w:rsid w:val="00BC3908"/>
    <w:rsid w:val="00BC73BC"/>
    <w:rsid w:val="00BE32AB"/>
    <w:rsid w:val="00BE74A0"/>
    <w:rsid w:val="00C5350E"/>
    <w:rsid w:val="00C610F4"/>
    <w:rsid w:val="00C71FF2"/>
    <w:rsid w:val="00C7200F"/>
    <w:rsid w:val="00C819AD"/>
    <w:rsid w:val="00C84752"/>
    <w:rsid w:val="00CA568B"/>
    <w:rsid w:val="00CF4F78"/>
    <w:rsid w:val="00CF6893"/>
    <w:rsid w:val="00D024E4"/>
    <w:rsid w:val="00D05386"/>
    <w:rsid w:val="00D45A24"/>
    <w:rsid w:val="00D712EE"/>
    <w:rsid w:val="00DA07D7"/>
    <w:rsid w:val="00DC38E4"/>
    <w:rsid w:val="00DD3EFD"/>
    <w:rsid w:val="00DF76CD"/>
    <w:rsid w:val="00E2648E"/>
    <w:rsid w:val="00E3320A"/>
    <w:rsid w:val="00E4013C"/>
    <w:rsid w:val="00E40589"/>
    <w:rsid w:val="00E7407E"/>
    <w:rsid w:val="00E749FB"/>
    <w:rsid w:val="00E80166"/>
    <w:rsid w:val="00E84FF2"/>
    <w:rsid w:val="00EA4739"/>
    <w:rsid w:val="00EC06BF"/>
    <w:rsid w:val="00EC137F"/>
    <w:rsid w:val="00F04DAA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1642</Words>
  <Characters>9361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10982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5</cp:revision>
  <cp:lastPrinted>2024-02-06T13:28:00Z</cp:lastPrinted>
  <dcterms:created xsi:type="dcterms:W3CDTF">2024-02-26T13:57:00Z</dcterms:created>
  <dcterms:modified xsi:type="dcterms:W3CDTF">2024-02-26T14:12:00Z</dcterms:modified>
</cp:coreProperties>
</file>