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4B" w:rsidRPr="007F444B" w:rsidRDefault="007F444B" w:rsidP="003A661F">
      <w:pPr>
        <w:widowControl w:val="0"/>
        <w:ind w:firstLine="567"/>
        <w:jc w:val="center"/>
        <w:rPr>
          <w:rFonts w:eastAsia="Times New Roman"/>
          <w:bCs/>
          <w:i/>
          <w:sz w:val="32"/>
          <w:szCs w:val="32"/>
        </w:rPr>
      </w:pPr>
      <w:r>
        <w:rPr>
          <w:rFonts w:eastAsia="Times New Roman"/>
          <w:bCs/>
          <w:i/>
          <w:sz w:val="32"/>
          <w:szCs w:val="32"/>
        </w:rPr>
        <w:t>Бланк- образец</w:t>
      </w:r>
      <w:bookmarkStart w:id="0" w:name="_GoBack"/>
      <w:bookmarkEnd w:id="0"/>
    </w:p>
    <w:p w:rsidR="007F444B" w:rsidRDefault="007F444B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ДОГОВОР __________</w:t>
      </w:r>
    </w:p>
    <w:p w:rsidR="003A661F" w:rsidRPr="00657516" w:rsidRDefault="003A661F" w:rsidP="003A661F">
      <w:pPr>
        <w:widowControl w:val="0"/>
        <w:ind w:firstLine="567"/>
      </w:pPr>
    </w:p>
    <w:p w:rsidR="003A661F" w:rsidRPr="00657516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  <w:r w:rsidRPr="00657516">
        <w:rPr>
          <w:rFonts w:eastAsia="Times New Roman"/>
          <w:b/>
          <w:bCs/>
        </w:rPr>
        <w:t>на оказание услуг по обращению с твердыми коммунальными отходами</w:t>
      </w:r>
    </w:p>
    <w:p w:rsidR="003A661F" w:rsidRDefault="003A661F" w:rsidP="003A661F">
      <w:pPr>
        <w:widowControl w:val="0"/>
        <w:ind w:firstLine="567"/>
        <w:jc w:val="center"/>
        <w:rPr>
          <w:sz w:val="20"/>
          <w:szCs w:val="20"/>
        </w:rPr>
      </w:pPr>
    </w:p>
    <w:p w:rsidR="003A661F" w:rsidRPr="00657516" w:rsidRDefault="003A661F" w:rsidP="003A661F">
      <w:pPr>
        <w:widowControl w:val="0"/>
        <w:tabs>
          <w:tab w:val="left" w:pos="8760"/>
        </w:tabs>
        <w:ind w:firstLine="567"/>
        <w:rPr>
          <w:rFonts w:eastAsia="Times New Roman"/>
        </w:rPr>
      </w:pPr>
      <w:r w:rsidRPr="00657516">
        <w:rPr>
          <w:rFonts w:eastAsia="Times New Roman"/>
        </w:rPr>
        <w:t xml:space="preserve">г. Шахты                               </w:t>
      </w:r>
      <w:r w:rsidRPr="00657516">
        <w:t xml:space="preserve">                                                                                          </w:t>
      </w:r>
      <w:r w:rsidRPr="00657516">
        <w:rPr>
          <w:rFonts w:eastAsia="Times New Roman"/>
        </w:rPr>
        <w:t>«____» __________ 20__ г.</w:t>
      </w:r>
    </w:p>
    <w:p w:rsidR="003A661F" w:rsidRPr="00657516" w:rsidRDefault="003A661F" w:rsidP="003A661F">
      <w:pPr>
        <w:widowControl w:val="0"/>
        <w:tabs>
          <w:tab w:val="left" w:pos="8760"/>
        </w:tabs>
        <w:ind w:firstLine="567"/>
        <w:rPr>
          <w:rFonts w:eastAsia="Times New Roman"/>
        </w:rPr>
      </w:pP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t>ООО «Экострой-Дон», в лице Заместителя генерального директора Гурьевой Клавдии Николаевны, действующего на основании Доверенности № 6 от 01 октября 2018</w:t>
      </w:r>
      <w:r w:rsidRPr="00657516">
        <w:rPr>
          <w:rFonts w:eastAsia="Times New Roman"/>
        </w:rPr>
        <w:t>, именуемое в дальнейшем «Региональный оператор»</w:t>
      </w:r>
      <w:r w:rsidR="00B445C2">
        <w:rPr>
          <w:rFonts w:eastAsia="Times New Roman"/>
        </w:rPr>
        <w:t xml:space="preserve">, с одной стороны, </w:t>
      </w:r>
      <w:r w:rsidRPr="00657516">
        <w:rPr>
          <w:rFonts w:eastAsia="Times New Roman"/>
        </w:rPr>
        <w:t>и__________</w:t>
      </w:r>
      <w:r>
        <w:rPr>
          <w:rFonts w:eastAsia="Times New Roman"/>
        </w:rPr>
        <w:t>___________</w:t>
      </w:r>
      <w:r w:rsidRPr="00657516">
        <w:rPr>
          <w:rFonts w:eastAsia="Times New Roman"/>
        </w:rPr>
        <w:t>___________________________</w:t>
      </w:r>
      <w:r>
        <w:rPr>
          <w:rFonts w:eastAsia="Times New Roman"/>
        </w:rPr>
        <w:t xml:space="preserve">__________________, </w:t>
      </w:r>
    </w:p>
    <w:p w:rsidR="003A661F" w:rsidRDefault="003A661F" w:rsidP="003A661F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</w:t>
      </w:r>
    </w:p>
    <w:p w:rsidR="00B445C2" w:rsidRPr="00657516" w:rsidRDefault="00B445C2" w:rsidP="003A661F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 именуемое (ый) в дальнейшем «Потребитель», в</w:t>
      </w:r>
      <w:r w:rsidR="003A661F" w:rsidRPr="00657516">
        <w:rPr>
          <w:rFonts w:eastAsia="Times New Roman"/>
        </w:rPr>
        <w:t xml:space="preserve"> лице</w:t>
      </w:r>
      <w:r>
        <w:rPr>
          <w:rFonts w:eastAsia="Times New Roman"/>
        </w:rPr>
        <w:t xml:space="preserve"> </w:t>
      </w:r>
      <w:r w:rsidR="003A661F" w:rsidRPr="00657516">
        <w:rPr>
          <w:rFonts w:eastAsia="Times New Roman"/>
        </w:rPr>
        <w:t>_____________________</w:t>
      </w:r>
      <w:r w:rsidR="003A661F">
        <w:rPr>
          <w:rFonts w:eastAsia="Times New Roman"/>
        </w:rPr>
        <w:t>______________</w:t>
      </w:r>
      <w:r>
        <w:rPr>
          <w:rFonts w:eastAsia="Times New Roman"/>
        </w:rPr>
        <w:t>_______</w:t>
      </w:r>
    </w:p>
    <w:p w:rsidR="003A661F" w:rsidRPr="00657516" w:rsidRDefault="003A661F" w:rsidP="003A661F">
      <w:pPr>
        <w:widowControl w:val="0"/>
        <w:jc w:val="both"/>
        <w:rPr>
          <w:rFonts w:eastAsia="Times New Roman"/>
        </w:rPr>
      </w:pPr>
      <w:r w:rsidRPr="00657516">
        <w:rPr>
          <w:rFonts w:eastAsia="Times New Roman"/>
        </w:rPr>
        <w:t>__________________________________________, действующего на основании</w:t>
      </w:r>
      <w:r>
        <w:rPr>
          <w:rFonts w:eastAsia="Times New Roman"/>
        </w:rPr>
        <w:t xml:space="preserve"> </w:t>
      </w:r>
      <w:r w:rsidRPr="00657516">
        <w:rPr>
          <w:rFonts w:eastAsia="Times New Roman"/>
        </w:rPr>
        <w:t>___________________________, с другой стороны, именуемые в дальнейшем сторонами, заключили настоящий договор о нижеследующем:</w:t>
      </w:r>
    </w:p>
    <w:p w:rsidR="003A661F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1. Основные понятия.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1.1. 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1.3.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B445C2" w:rsidRPr="00657516" w:rsidRDefault="00B445C2" w:rsidP="003A661F">
      <w:pPr>
        <w:widowControl w:val="0"/>
        <w:ind w:firstLine="567"/>
        <w:jc w:val="both"/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2. Предмет договора.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00AFA" w:rsidRDefault="003A661F" w:rsidP="00900AFA">
      <w:pPr>
        <w:widowControl w:val="0"/>
        <w:ind w:firstLine="567"/>
        <w:jc w:val="both"/>
        <w:rPr>
          <w:sz w:val="24"/>
          <w:szCs w:val="24"/>
        </w:rPr>
      </w:pPr>
      <w:r w:rsidRPr="00657516">
        <w:rPr>
          <w:rFonts w:eastAsia="Times New Roman"/>
        </w:rPr>
        <w:t>2.2.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к настоящему договору.</w:t>
      </w:r>
      <w:r w:rsidR="00835BC3">
        <w:rPr>
          <w:rFonts w:eastAsia="Times New Roman"/>
        </w:rPr>
        <w:t xml:space="preserve"> При отсутствии информации об объемах твердых коммунальных отходов, объем устана</w:t>
      </w:r>
      <w:r w:rsidR="00900AFA">
        <w:rPr>
          <w:rFonts w:eastAsia="Times New Roman"/>
        </w:rPr>
        <w:t xml:space="preserve">вливается согласно </w:t>
      </w:r>
      <w:r w:rsidR="00900AFA">
        <w:rPr>
          <w:sz w:val="24"/>
          <w:szCs w:val="24"/>
        </w:rPr>
        <w:t>П</w:t>
      </w:r>
      <w:r w:rsidR="00900AFA" w:rsidRPr="00BB3620">
        <w:rPr>
          <w:sz w:val="24"/>
          <w:szCs w:val="24"/>
        </w:rPr>
        <w:t>остановлени</w:t>
      </w:r>
      <w:r w:rsidR="00900AFA">
        <w:rPr>
          <w:sz w:val="24"/>
          <w:szCs w:val="24"/>
        </w:rPr>
        <w:t>я</w:t>
      </w:r>
      <w:r w:rsidR="00900AFA" w:rsidRPr="00BB3620">
        <w:rPr>
          <w:sz w:val="24"/>
          <w:szCs w:val="24"/>
        </w:rPr>
        <w:t xml:space="preserve"> </w:t>
      </w:r>
      <w:r w:rsidR="00900AFA">
        <w:rPr>
          <w:sz w:val="24"/>
          <w:szCs w:val="24"/>
        </w:rPr>
        <w:t>М</w:t>
      </w:r>
      <w:r w:rsidR="00900AFA" w:rsidRPr="00BB3620">
        <w:rPr>
          <w:sz w:val="24"/>
          <w:szCs w:val="24"/>
        </w:rPr>
        <w:t>инистерства жилищно-коммунального хозяйства Ростовской области от 08.02.2018 № 2 «Об утверждении нормативов накопления твердых коммунальных отходов на территории Ростовской области»</w:t>
      </w:r>
      <w:r w:rsidR="00900AFA">
        <w:rPr>
          <w:sz w:val="24"/>
          <w:szCs w:val="24"/>
        </w:rPr>
        <w:t>.</w:t>
      </w:r>
    </w:p>
    <w:p w:rsidR="003A661F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2.3. Способ складирования твердых коммунальных </w:t>
      </w:r>
      <w:r w:rsidRPr="004D2F96">
        <w:rPr>
          <w:rFonts w:eastAsia="Times New Roman"/>
        </w:rPr>
        <w:t>отходов - в контейнеры, бункеры, расположенные на контейнерных площадках, адрес расположения которых указан в Приложении № 1 к настоящему договору.</w:t>
      </w:r>
    </w:p>
    <w:p w:rsidR="003A661F" w:rsidRPr="007B0B5B" w:rsidRDefault="003A661F" w:rsidP="003A661F">
      <w:pPr>
        <w:widowControl w:val="0"/>
        <w:ind w:firstLine="567"/>
        <w:jc w:val="both"/>
      </w:pPr>
      <w:r>
        <w:t xml:space="preserve">В </w:t>
      </w:r>
      <w:r w:rsidRPr="004D2F96">
        <w:rPr>
          <w:rFonts w:eastAsia="Times New Roman"/>
        </w:rPr>
        <w:t>том числе крупногабаритных отходов - в бункеры, расположенные</w:t>
      </w:r>
      <w:r w:rsidRPr="00657516">
        <w:rPr>
          <w:rFonts w:eastAsia="Times New Roman"/>
        </w:rPr>
        <w:t xml:space="preserve"> на контейнерных площадках, на специальных площадках складирования крупногабаритных отходов, адрес расположения которых указан в Приложении № 1 к настоящему договору.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 xml:space="preserve">2.4. Дата начала оказания услуг по обращению с твердыми коммунальными отходами определяется датой </w:t>
      </w:r>
      <w:r w:rsidR="00A352DA">
        <w:rPr>
          <w:rFonts w:eastAsia="Times New Roman"/>
        </w:rPr>
        <w:t>подписания договора:</w:t>
      </w:r>
      <w:r w:rsidRPr="0065751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c</w:t>
      </w:r>
      <w:r w:rsidRPr="004D2F96">
        <w:rPr>
          <w:rFonts w:eastAsia="Times New Roman"/>
        </w:rPr>
        <w:t xml:space="preserve"> </w:t>
      </w:r>
      <w:r w:rsidRPr="00657516">
        <w:rPr>
          <w:rFonts w:eastAsia="Times New Roman"/>
        </w:rPr>
        <w:t>«01» января 2019 года.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3. Сроки и порядок оплаты по договору.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3.1. Под расчетным периодом по настоящему договору понимается один календарный месяц.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 xml:space="preserve">3.2.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 </w:t>
      </w:r>
      <w:r w:rsidR="00FF1219">
        <w:rPr>
          <w:rFonts w:eastAsia="Times New Roman"/>
        </w:rPr>
        <w:t>523,02</w:t>
      </w:r>
      <w:r w:rsidRPr="00657516">
        <w:rPr>
          <w:rFonts w:eastAsia="Times New Roman"/>
        </w:rPr>
        <w:t xml:space="preserve"> руб./м3, в том числе НДС 20 %</w:t>
      </w:r>
      <w:r w:rsidR="00FF1219">
        <w:rPr>
          <w:rFonts w:eastAsia="Times New Roman"/>
        </w:rPr>
        <w:t xml:space="preserve"> (Постановление Региональной службы по тарифам Ростовской </w:t>
      </w:r>
      <w:r w:rsidR="00FF1219">
        <w:rPr>
          <w:rFonts w:eastAsia="Times New Roman"/>
        </w:rPr>
        <w:lastRenderedPageBreak/>
        <w:t>области №85/121 от 20.12.2018 года)</w:t>
      </w:r>
      <w:r w:rsidRPr="00657516">
        <w:rPr>
          <w:rFonts w:eastAsia="Times New Roman"/>
        </w:rPr>
        <w:t xml:space="preserve">. Размер ежемесячной платы по договору определяется с учетом цены и утвержденных в установленном порядке нормативов накопления отходов. </w:t>
      </w:r>
    </w:p>
    <w:p w:rsidR="003A661F" w:rsidRPr="004D2F96" w:rsidRDefault="003A661F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3.2.1. </w:t>
      </w:r>
      <w:r w:rsidRPr="00657516">
        <w:rPr>
          <w:rFonts w:eastAsia="Times New Roman"/>
        </w:rPr>
        <w:t xml:space="preserve">Размер </w:t>
      </w:r>
      <w:r>
        <w:rPr>
          <w:rFonts w:eastAsia="Times New Roman"/>
        </w:rPr>
        <w:t>платы по договору:</w:t>
      </w:r>
    </w:p>
    <w:p w:rsidR="003A661F" w:rsidRPr="004D2F96" w:rsidRDefault="0098098B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а) Минимальное о</w:t>
      </w:r>
      <w:r w:rsidR="003A661F" w:rsidRPr="004D2F96">
        <w:rPr>
          <w:rFonts w:eastAsia="Times New Roman"/>
        </w:rPr>
        <w:t>бщее накопление Т</w:t>
      </w:r>
      <w:r w:rsidR="003A661F">
        <w:rPr>
          <w:rFonts w:eastAsia="Times New Roman"/>
        </w:rPr>
        <w:t>К</w:t>
      </w:r>
      <w:r w:rsidR="003A661F" w:rsidRPr="004D2F96">
        <w:rPr>
          <w:rFonts w:eastAsia="Times New Roman"/>
        </w:rPr>
        <w:t>О на объекте составляет: _______ куб.м. в месяц</w:t>
      </w:r>
      <w:r w:rsidR="003A661F">
        <w:rPr>
          <w:rFonts w:eastAsia="Times New Roman"/>
        </w:rPr>
        <w:t>.</w:t>
      </w:r>
    </w:p>
    <w:p w:rsidR="003A661F" w:rsidRPr="004D2F96" w:rsidRDefault="003A661F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Стоимость оказания</w:t>
      </w:r>
      <w:r w:rsidRPr="00657516">
        <w:rPr>
          <w:rFonts w:eastAsia="Times New Roman"/>
        </w:rPr>
        <w:t xml:space="preserve"> услуг по обращению с</w:t>
      </w:r>
      <w:r>
        <w:rPr>
          <w:rFonts w:eastAsia="Times New Roman"/>
        </w:rPr>
        <w:t xml:space="preserve"> ТКО</w:t>
      </w:r>
      <w:r w:rsidRPr="004D2F96">
        <w:rPr>
          <w:rFonts w:eastAsia="Times New Roman"/>
        </w:rPr>
        <w:t xml:space="preserve"> составляет: ___________</w:t>
      </w:r>
      <w:r>
        <w:rPr>
          <w:rFonts w:eastAsia="Times New Roman"/>
        </w:rPr>
        <w:t xml:space="preserve"> </w:t>
      </w:r>
      <w:r w:rsidRPr="004D2F96">
        <w:rPr>
          <w:rFonts w:eastAsia="Times New Roman"/>
        </w:rPr>
        <w:t>руб. (________________)</w:t>
      </w:r>
      <w:r>
        <w:rPr>
          <w:rFonts w:eastAsia="Times New Roman"/>
        </w:rPr>
        <w:t xml:space="preserve"> </w:t>
      </w:r>
      <w:r w:rsidRPr="004D2F96">
        <w:rPr>
          <w:rFonts w:eastAsia="Times New Roman"/>
        </w:rPr>
        <w:t>в месяц</w:t>
      </w:r>
      <w:r>
        <w:rPr>
          <w:rFonts w:eastAsia="Times New Roman"/>
        </w:rPr>
        <w:t>.</w:t>
      </w:r>
    </w:p>
    <w:p w:rsidR="003A661F" w:rsidRPr="004D2F96" w:rsidRDefault="0098098B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б) Минимальное о</w:t>
      </w:r>
      <w:r w:rsidR="003A661F" w:rsidRPr="004D2F96">
        <w:rPr>
          <w:rFonts w:eastAsia="Times New Roman"/>
        </w:rPr>
        <w:t>бщее накопление Т</w:t>
      </w:r>
      <w:r w:rsidR="003A661F">
        <w:rPr>
          <w:rFonts w:eastAsia="Times New Roman"/>
        </w:rPr>
        <w:t>К</w:t>
      </w:r>
      <w:r w:rsidR="003A661F" w:rsidRPr="004D2F96">
        <w:rPr>
          <w:rFonts w:eastAsia="Times New Roman"/>
        </w:rPr>
        <w:t>О за год сост</w:t>
      </w:r>
      <w:r w:rsidR="003A661F">
        <w:rPr>
          <w:rFonts w:eastAsia="Times New Roman"/>
        </w:rPr>
        <w:t>авляет: ___________ куб.м.в год.</w:t>
      </w:r>
    </w:p>
    <w:p w:rsidR="003A661F" w:rsidRPr="004D2F96" w:rsidRDefault="003A661F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Стоимость оказания</w:t>
      </w:r>
      <w:r w:rsidRPr="00657516">
        <w:rPr>
          <w:rFonts w:eastAsia="Times New Roman"/>
        </w:rPr>
        <w:t xml:space="preserve"> услуг по обращению с</w:t>
      </w:r>
      <w:r>
        <w:rPr>
          <w:rFonts w:eastAsia="Times New Roman"/>
        </w:rPr>
        <w:t xml:space="preserve"> ТКО</w:t>
      </w:r>
      <w:r w:rsidRPr="004D2F96">
        <w:rPr>
          <w:rFonts w:eastAsia="Times New Roman"/>
        </w:rPr>
        <w:t xml:space="preserve"> составляет: ___________</w:t>
      </w:r>
      <w:r w:rsidR="00A352DA">
        <w:rPr>
          <w:rFonts w:eastAsia="Times New Roman"/>
        </w:rPr>
        <w:t xml:space="preserve"> </w:t>
      </w:r>
      <w:r w:rsidRPr="004D2F96">
        <w:rPr>
          <w:rFonts w:eastAsia="Times New Roman"/>
        </w:rPr>
        <w:t>руб. (________________)</w:t>
      </w:r>
      <w:r>
        <w:rPr>
          <w:rFonts w:eastAsia="Times New Roman"/>
        </w:rPr>
        <w:t xml:space="preserve"> </w:t>
      </w:r>
      <w:r w:rsidRPr="004D2F96">
        <w:rPr>
          <w:rFonts w:eastAsia="Times New Roman"/>
        </w:rPr>
        <w:t xml:space="preserve">в </w:t>
      </w:r>
      <w:r>
        <w:rPr>
          <w:rFonts w:eastAsia="Times New Roman"/>
        </w:rPr>
        <w:t>год.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3.3. Потребитель оплачивает услуги по обращению с твердыми коммунальными отходами путем банковского перевода безналичных денежных средств на расчетный счёт регионального оператора или путём внесения наличных средств в кассу регионального оператора </w:t>
      </w:r>
      <w:r w:rsidRPr="00657516">
        <w:t>до 10-го числа месяца, следующего за месяцем, в котором была оказана услуга по обращению с твердыми коммунальными отходами.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3.4. Потребитель самостоятельно вносит оплату за услуги по обращению с твердыми коммунальными отходами, в соответствии с пунктом 3.3. настоящего договора, и получает у регионального оператора Акт оказанных услуг (выполненных работ) и счёт- фактуру до 5 (пятого) числа месяца, следующего за отчетным, и до 10 (десятого) числа этого месяца возвращает подписанный Акт оказанных услуг (выполненных работ) региональному оператору, либо предоставляет мотивированный письменный отказ от его подписания.</w:t>
      </w:r>
      <w:r w:rsidRPr="00657516">
        <w:t xml:space="preserve"> </w:t>
      </w:r>
      <w:r w:rsidRPr="00657516">
        <w:rPr>
          <w:rFonts w:eastAsia="Times New Roman"/>
        </w:rPr>
        <w:t>В случае необходимости Потребитель запрашивает и самостоятельно получает у регионального оператора счет на оплату.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3.5. В случае, если в течение указанного в пункте 3.4. настоящего договора срока Акт оказанных услуг (выполненных работ) не будет подписан потребителем и потребитель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3.6. Региональный оператор вправе самостоятельно направлять Акт оказанных услуг (выполненных работ), счёт и счёт-фактуру в адрес потребителя.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3.7.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3.8.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57516">
        <w:rPr>
          <w:rFonts w:eastAsia="Times New Roman"/>
        </w:rPr>
        <w:t>при ликвидации: документ, подтверждающий ликвидацию юридического лица;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57516">
        <w:rPr>
          <w:rFonts w:eastAsia="Times New Roman"/>
        </w:rPr>
        <w:t>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3.9. Стороны могут изменить порядок оплаты услуг, оказываемых региональным оператором в рамках настоящего договора, на акцептное списание денежных средств путем подписания дополнительного соглашения к настоящему договору.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При этом потребитель надлежащим образом оформляет и подписывает в банке соглашение о заранее данном акцепте, 1 (один) экземпляр которого предоставляет в адрес регионального оператора в момент подписания дополнительного соглашения об изменении порядка оплаты услуг.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3.10.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3A661F" w:rsidRPr="00657516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 xml:space="preserve">Информирование потребителя об изменении цены на услуги по обращению с ТКО, нормативов накопления отходов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</w:t>
      </w:r>
      <w:hyperlink r:id="rId6" w:history="1">
        <w:r w:rsidRPr="00657516">
          <w:rPr>
            <w:rFonts w:eastAsia="Calibri"/>
            <w:bCs/>
            <w:u w:val="single"/>
            <w:shd w:val="clear" w:color="auto" w:fill="E5E6E1"/>
            <w:lang w:eastAsia="en-US"/>
          </w:rPr>
          <w:t>www.ecostroydon.ru</w:t>
        </w:r>
      </w:hyperlink>
      <w:r w:rsidRPr="00657516">
        <w:rPr>
          <w:rFonts w:eastAsia="Calibri"/>
          <w:bCs/>
          <w:shd w:val="clear" w:color="auto" w:fill="E5E6E1"/>
          <w:lang w:eastAsia="en-US"/>
        </w:rPr>
        <w:t> 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3.11.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3A661F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 w:rsidRPr="00657516">
        <w:rPr>
          <w:rFonts w:eastAsia="Times New Roman"/>
          <w:i/>
          <w:iCs/>
        </w:rPr>
        <w:t>(почтовое отправление, телеграмма, факсограмма, телефонограмма,</w:t>
      </w:r>
      <w:r w:rsidRPr="00657516">
        <w:rPr>
          <w:rFonts w:eastAsia="Times New Roman"/>
        </w:rPr>
        <w:t xml:space="preserve"> </w:t>
      </w:r>
      <w:r w:rsidRPr="00657516">
        <w:rPr>
          <w:rFonts w:eastAsia="Times New Roman"/>
          <w:i/>
          <w:iCs/>
        </w:rPr>
        <w:t>информационно-телекоммуникационная сеть «Интернет»)</w:t>
      </w:r>
      <w:r w:rsidRPr="00657516">
        <w:rPr>
          <w:rFonts w:eastAsia="Times New Roman"/>
        </w:rPr>
        <w:t>, позволяющим подтвердить получение такого уведомления</w:t>
      </w:r>
      <w:r w:rsidRPr="00657516">
        <w:rPr>
          <w:rFonts w:eastAsia="Times New Roman"/>
          <w:i/>
          <w:iCs/>
        </w:rPr>
        <w:t xml:space="preserve"> </w:t>
      </w:r>
      <w:r w:rsidRPr="00657516">
        <w:rPr>
          <w:rFonts w:eastAsia="Times New Roman"/>
        </w:rPr>
        <w:t xml:space="preserve">адресатом. Другая сторона обязана подписать акт </w:t>
      </w:r>
      <w:r w:rsidRPr="00657516">
        <w:rPr>
          <w:rFonts w:eastAsia="Times New Roman"/>
        </w:rPr>
        <w:lastRenderedPageBreak/>
        <w:t>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A661F" w:rsidRDefault="003A661F" w:rsidP="003A661F">
      <w:pPr>
        <w:widowControl w:val="0"/>
        <w:ind w:firstLine="567"/>
        <w:jc w:val="both"/>
      </w:pPr>
      <w:r>
        <w:t xml:space="preserve">В </w:t>
      </w:r>
      <w:r w:rsidRPr="00657516">
        <w:rPr>
          <w:rFonts w:eastAsia="Times New Roman"/>
        </w:rPr>
        <w:t>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3A661F" w:rsidRDefault="003A661F" w:rsidP="003A661F">
      <w:pPr>
        <w:widowControl w:val="0"/>
        <w:ind w:firstLine="567"/>
        <w:jc w:val="center"/>
        <w:rPr>
          <w:b/>
        </w:rPr>
      </w:pPr>
    </w:p>
    <w:p w:rsidR="003A661F" w:rsidRPr="00367414" w:rsidRDefault="003A661F" w:rsidP="003A661F">
      <w:pPr>
        <w:widowControl w:val="0"/>
        <w:ind w:firstLine="567"/>
        <w:jc w:val="center"/>
      </w:pPr>
      <w:r w:rsidRPr="00367414">
        <w:rPr>
          <w:b/>
        </w:rPr>
        <w:t>4.</w:t>
      </w:r>
      <w:r>
        <w:t xml:space="preserve"> </w:t>
      </w:r>
      <w:r w:rsidRPr="00657516">
        <w:rPr>
          <w:rFonts w:eastAsia="Times New Roman"/>
          <w:b/>
          <w:bCs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4.1.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4.2.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несет собственник земельного участка, на котором расположены такие площадка и территория.</w:t>
      </w:r>
    </w:p>
    <w:p w:rsidR="003A661F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5. Права и обязанности сторон.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5.1. Региональный оператор обязан: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е) информировать потребителя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</w:t>
      </w:r>
      <w:r w:rsidR="00224E41">
        <w:rPr>
          <w:rFonts w:eastAsia="Times New Roman"/>
        </w:rPr>
        <w:t>ератора надлежащим уведомлением;</w:t>
      </w:r>
    </w:p>
    <w:p w:rsidR="00224E41" w:rsidRDefault="007540ED" w:rsidP="003A661F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ж) в случае отсутствия заявки на вывоз ТКО в текущем месяце (при определении периодичности вывоза «по заявке»), самостоятельно назначить день (в последнюю неделю текущего месяца) </w:t>
      </w:r>
      <w:r w:rsidR="0054491D">
        <w:rPr>
          <w:rFonts w:eastAsia="Times New Roman"/>
        </w:rPr>
        <w:t xml:space="preserve">для </w:t>
      </w:r>
      <w:r w:rsidR="0054491D" w:rsidRPr="00657516">
        <w:rPr>
          <w:rFonts w:eastAsia="Times New Roman"/>
        </w:rPr>
        <w:t>оказани</w:t>
      </w:r>
      <w:r w:rsidR="0054491D">
        <w:rPr>
          <w:rFonts w:eastAsia="Times New Roman"/>
        </w:rPr>
        <w:t>я</w:t>
      </w:r>
      <w:r w:rsidR="0054491D" w:rsidRPr="00657516">
        <w:rPr>
          <w:rFonts w:eastAsia="Times New Roman"/>
        </w:rPr>
        <w:t xml:space="preserve"> услуг по обращению с ТКО</w:t>
      </w:r>
      <w:r w:rsidR="0054491D">
        <w:rPr>
          <w:rFonts w:eastAsia="Times New Roman"/>
        </w:rPr>
        <w:t xml:space="preserve"> в целях обеспечения санитарно-эпидемиологического состояния</w:t>
      </w:r>
      <w:r w:rsidR="00224E41">
        <w:rPr>
          <w:rFonts w:eastAsia="Times New Roman"/>
        </w:rPr>
        <w:t>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5.2. Региональный оператор имеет право:</w:t>
      </w:r>
    </w:p>
    <w:p w:rsidR="003A661F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 xml:space="preserve">а) осуществлять контроль за учетом объема и (или) массы принятых твердых коммунальных отходов; 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б) инициировать проведение сверки расчетов по настоящему договору;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в) в рамках настоящего договора на оказание услуг по обращению с ТКО запрашивать у потребителя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г) приостановить оказание услуг в случае нарушения потребителем сроков и порядка оплаты, предусмотренных пунктом 3.3. настоящего договора.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5.3. Потребитель обязан: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24E41" w:rsidRPr="00657516" w:rsidRDefault="003A661F" w:rsidP="00224E41">
      <w:pPr>
        <w:widowControl w:val="0"/>
        <w:ind w:firstLine="567"/>
        <w:jc w:val="both"/>
      </w:pPr>
      <w:r w:rsidRPr="00835BC3">
        <w:rPr>
          <w:rFonts w:eastAsia="Times New Roman"/>
        </w:rPr>
        <w:t>б)</w:t>
      </w:r>
      <w:r w:rsidRPr="007540ED">
        <w:rPr>
          <w:rFonts w:eastAsia="Times New Roman"/>
          <w:b/>
        </w:rPr>
        <w:t xml:space="preserve"> </w:t>
      </w:r>
      <w:r w:rsidR="00224E41">
        <w:rPr>
          <w:rFonts w:eastAsia="Times New Roman"/>
        </w:rPr>
        <w:t>оплатить месячную плату за оказанные услуги в соответствии с п. 3.2.1. настоящего договора при наступлении условий, указанных в ч. «ж» п.5.1.;</w:t>
      </w:r>
    </w:p>
    <w:p w:rsidR="003A661F" w:rsidRPr="00657516" w:rsidRDefault="003A661F" w:rsidP="00B445C2">
      <w:pPr>
        <w:widowControl w:val="0"/>
        <w:ind w:firstLine="567"/>
        <w:jc w:val="both"/>
      </w:pPr>
      <w:r w:rsidRPr="00657516">
        <w:rPr>
          <w:rFonts w:eastAsia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lastRenderedPageBreak/>
        <w:t>д) не допускать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е)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ж) назначить лицо, ответственное за взаимодействие с региональным оператором по вопросам исполнения настоящего договора;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з)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A352DA">
        <w:rPr>
          <w:rFonts w:eastAsia="Times New Roman"/>
        </w:rPr>
        <w:t>«</w:t>
      </w:r>
      <w:r w:rsidRPr="00657516">
        <w:rPr>
          <w:rFonts w:eastAsia="Times New Roman"/>
        </w:rPr>
        <w:t>Интернет</w:t>
      </w:r>
      <w:r w:rsidR="00A352DA">
        <w:rPr>
          <w:rFonts w:eastAsia="Times New Roman"/>
        </w:rPr>
        <w:t>»</w:t>
      </w:r>
      <w:r w:rsidRPr="00657516">
        <w:rPr>
          <w:rFonts w:eastAsia="Times New Roman"/>
        </w:rPr>
        <w:t>), позволяющим подтвердить его получение адресатом, обо всех изменениях, влияющих на оплату услуг по обращению с ТКО;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и)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договору.</w:t>
      </w:r>
    </w:p>
    <w:p w:rsidR="00B445C2" w:rsidRPr="00657516" w:rsidRDefault="00B445C2" w:rsidP="003A661F">
      <w:pPr>
        <w:widowControl w:val="0"/>
        <w:ind w:firstLine="567"/>
        <w:jc w:val="both"/>
      </w:pPr>
      <w:r>
        <w:rPr>
          <w:rFonts w:eastAsia="Times New Roman"/>
        </w:rPr>
        <w:t xml:space="preserve">к) </w:t>
      </w:r>
      <w:r w:rsidR="00A352DA">
        <w:rPr>
          <w:rFonts w:eastAsia="Times New Roman"/>
        </w:rPr>
        <w:t>о</w:t>
      </w:r>
      <w:r w:rsidRPr="00B445C2">
        <w:rPr>
          <w:rFonts w:eastAsia="Times New Roman"/>
        </w:rPr>
        <w:t xml:space="preserve">беспечить беспрепятственный подъезд автотранспорта </w:t>
      </w:r>
      <w:r>
        <w:rPr>
          <w:rFonts w:eastAsia="Times New Roman"/>
        </w:rPr>
        <w:t>Оператора</w:t>
      </w:r>
      <w:r w:rsidRPr="00B445C2">
        <w:rPr>
          <w:rFonts w:eastAsia="Times New Roman"/>
        </w:rPr>
        <w:t xml:space="preserve"> к контейнерам, для осуществления сбора ТКО</w:t>
      </w:r>
      <w:r>
        <w:rPr>
          <w:rFonts w:eastAsia="Times New Roman"/>
        </w:rPr>
        <w:t>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5.4. Потребитель имеет право:</w:t>
      </w:r>
    </w:p>
    <w:p w:rsidR="003A661F" w:rsidRPr="007540ED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а) получать от регионального оператора информацию об изменении установленных тарифов в области обращ</w:t>
      </w:r>
      <w:r w:rsidRPr="007540ED">
        <w:rPr>
          <w:rFonts w:eastAsia="Times New Roman"/>
        </w:rPr>
        <w:t>ения с твердыми коммунальными отходами;</w:t>
      </w:r>
    </w:p>
    <w:p w:rsidR="003A661F" w:rsidRPr="007540ED" w:rsidRDefault="003A661F" w:rsidP="003A661F">
      <w:pPr>
        <w:widowControl w:val="0"/>
        <w:ind w:firstLine="567"/>
      </w:pPr>
      <w:r w:rsidRPr="007540ED">
        <w:rPr>
          <w:rFonts w:eastAsia="Times New Roman"/>
        </w:rPr>
        <w:t>б) инициировать проведение сверки расчетов по настоящему договору.</w:t>
      </w:r>
    </w:p>
    <w:p w:rsidR="003A661F" w:rsidRPr="007540ED" w:rsidRDefault="007540ED" w:rsidP="007540ED">
      <w:pPr>
        <w:widowControl w:val="0"/>
        <w:ind w:firstLine="567"/>
        <w:jc w:val="both"/>
        <w:rPr>
          <w:rFonts w:eastAsia="Times New Roman"/>
        </w:rPr>
      </w:pPr>
      <w:r w:rsidRPr="007540ED">
        <w:rPr>
          <w:rFonts w:eastAsia="Times New Roman"/>
          <w:bCs/>
        </w:rPr>
        <w:t xml:space="preserve">в) </w:t>
      </w:r>
      <w:r w:rsidRPr="007540ED">
        <w:rPr>
          <w:rFonts w:eastAsia="Times New Roman"/>
        </w:rPr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7540ED" w:rsidRPr="007540ED" w:rsidRDefault="007540ED" w:rsidP="007540ED">
      <w:pPr>
        <w:widowControl w:val="0"/>
        <w:ind w:firstLine="567"/>
        <w:jc w:val="both"/>
        <w:rPr>
          <w:rFonts w:eastAsia="Times New Roman"/>
          <w:bCs/>
        </w:rPr>
      </w:pPr>
      <w:r w:rsidRPr="007540ED">
        <w:rPr>
          <w:rFonts w:eastAsia="Times New Roman"/>
          <w:bCs/>
        </w:rPr>
        <w:t xml:space="preserve">г) </w:t>
      </w:r>
      <w:r>
        <w:rPr>
          <w:rFonts w:eastAsia="Times New Roman"/>
          <w:bCs/>
        </w:rPr>
        <w:t>выбирать п</w:t>
      </w:r>
      <w:r w:rsidRPr="007540ED">
        <w:rPr>
          <w:rFonts w:eastAsia="Times New Roman"/>
          <w:bCs/>
        </w:rPr>
        <w:t>ериодичность вывоза твердых коммунальных отходов</w:t>
      </w:r>
      <w:r>
        <w:rPr>
          <w:rFonts w:eastAsia="Times New Roman"/>
          <w:bCs/>
        </w:rPr>
        <w:t>: либо п</w:t>
      </w:r>
      <w:r w:rsidRPr="007540ED">
        <w:rPr>
          <w:rFonts w:eastAsia="Times New Roman"/>
          <w:bCs/>
        </w:rPr>
        <w:t>о графику</w:t>
      </w:r>
      <w:r>
        <w:rPr>
          <w:rFonts w:eastAsia="Times New Roman"/>
          <w:bCs/>
        </w:rPr>
        <w:t xml:space="preserve">, либо по </w:t>
      </w:r>
      <w:r w:rsidRPr="007540ED">
        <w:rPr>
          <w:rFonts w:eastAsia="Times New Roman"/>
          <w:bCs/>
        </w:rPr>
        <w:t>заявк</w:t>
      </w:r>
      <w:r>
        <w:rPr>
          <w:rFonts w:eastAsia="Times New Roman"/>
          <w:bCs/>
        </w:rPr>
        <w:t>е. П</w:t>
      </w:r>
      <w:r w:rsidRPr="007540ED">
        <w:rPr>
          <w:rFonts w:eastAsia="Times New Roman"/>
          <w:bCs/>
        </w:rPr>
        <w:t>ериодичность вывоза</w:t>
      </w:r>
      <w:r>
        <w:rPr>
          <w:rFonts w:eastAsia="Times New Roman"/>
          <w:bCs/>
        </w:rPr>
        <w:t xml:space="preserve"> ТКО указывается в Приложении № 1 настоящего договора.</w:t>
      </w:r>
    </w:p>
    <w:p w:rsidR="007540ED" w:rsidRDefault="007540ED" w:rsidP="003A661F">
      <w:pPr>
        <w:widowControl w:val="0"/>
        <w:ind w:firstLine="567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6. Порядок осуществления учета объема и (или) массы твердых коммунальных отходов.</w:t>
      </w:r>
    </w:p>
    <w:p w:rsidR="003A661F" w:rsidRPr="007B0B5B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6.1.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r>
        <w:rPr>
          <w:rFonts w:eastAsia="Times New Roman"/>
        </w:rPr>
        <w:t>П</w:t>
      </w:r>
      <w:r w:rsidRPr="00657516">
        <w:rPr>
          <w:rFonts w:eastAsia="Times New Roman"/>
        </w:rPr>
        <w:t xml:space="preserve">остановлением Правительства Российской Федерации от 3 июня 2016 г. № 505 «Об утверждении Правил коммерческого учета объема и (или) массы </w:t>
      </w:r>
      <w:r w:rsidRPr="007B0B5B">
        <w:rPr>
          <w:rFonts w:eastAsia="Times New Roman"/>
        </w:rPr>
        <w:t>твердых коммунальных отходов», расчетным путём, исходя из утвержденных нормативов накопления ТКО</w:t>
      </w:r>
      <w:r w:rsidRPr="007B0B5B">
        <w:rPr>
          <w:rFonts w:eastAsia="Times New Roman"/>
          <w:i/>
          <w:iCs/>
        </w:rPr>
        <w:t>.</w:t>
      </w:r>
    </w:p>
    <w:p w:rsidR="003A661F" w:rsidRPr="00657516" w:rsidRDefault="003A661F" w:rsidP="003A661F">
      <w:pPr>
        <w:widowControl w:val="0"/>
        <w:ind w:firstLine="567"/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7. Порядок фиксации нарушений по договору.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7.1. О нарушении условий договора потребитель до 17 часов 00 минут текущего дня ставит в известность регионального оператора по телефону: </w:t>
      </w:r>
      <w:r w:rsidR="00FF1219">
        <w:rPr>
          <w:rFonts w:eastAsia="Times New Roman"/>
        </w:rPr>
        <w:t xml:space="preserve">8 800 3025333 </w:t>
      </w:r>
      <w:r w:rsidRPr="00657516">
        <w:rPr>
          <w:rFonts w:eastAsia="Times New Roman"/>
        </w:rPr>
        <w:t>с указанием номера договора, адреса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7.2. В случае не</w:t>
      </w:r>
      <w:r w:rsidR="00FF1219">
        <w:rPr>
          <w:rFonts w:eastAsia="Times New Roman"/>
        </w:rPr>
        <w:t xml:space="preserve"> </w:t>
      </w:r>
      <w:r w:rsidRPr="00657516">
        <w:rPr>
          <w:rFonts w:eastAsia="Times New Roman"/>
        </w:rPr>
        <w:t>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3A661F" w:rsidRPr="00657516" w:rsidRDefault="003A661F" w:rsidP="003A661F">
      <w:pPr>
        <w:widowControl w:val="0"/>
        <w:tabs>
          <w:tab w:val="left" w:pos="760"/>
        </w:tabs>
        <w:ind w:firstLine="567"/>
        <w:rPr>
          <w:rFonts w:eastAsia="Times New Roman"/>
        </w:rPr>
      </w:pPr>
      <w:r w:rsidRPr="00657516">
        <w:rPr>
          <w:rFonts w:eastAsia="Times New Roman"/>
        </w:rPr>
        <w:t xml:space="preserve">7.3. </w:t>
      </w:r>
      <w:r>
        <w:rPr>
          <w:rFonts w:eastAsia="Times New Roman"/>
        </w:rPr>
        <w:t xml:space="preserve">В </w:t>
      </w:r>
      <w:r w:rsidRPr="00657516">
        <w:rPr>
          <w:rFonts w:eastAsia="Times New Roman"/>
        </w:rPr>
        <w:t>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A661F" w:rsidRPr="00657516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lastRenderedPageBreak/>
        <w:t>7.4.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A661F" w:rsidRPr="00657516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>7.5. Акт должен содержать:</w:t>
      </w:r>
    </w:p>
    <w:p w:rsidR="003A661F" w:rsidRPr="00657516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>а) сведения о заявителе (наименование, местонахождение, адрес);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A661F" w:rsidRPr="00657516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>в) сведения о нарушении соответствующих пунктов договора;</w:t>
      </w:r>
    </w:p>
    <w:p w:rsidR="003A661F" w:rsidRPr="00657516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>г) другие сведения по усмотрению стороны, в том числе материалы фото- и видеосъемки.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7.6.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3A661F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8. Ответственность сторон.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8.3.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8.4.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сбора ТКО, в том числе из-за парковки автомобилей, неочищенных от снега подъездных путей и т.п; возгорание отходов в контейнерах и др).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8.5. В случае переполнения контейнеров региональный оператор не несет ответственности за не вывоз отходов, образующихся сверх заявленного по договору объёма. При этом региональный оператор уведомляет о данном факте потребителя</w:t>
      </w:r>
      <w:r>
        <w:rPr>
          <w:rFonts w:eastAsia="Times New Roman"/>
        </w:rPr>
        <w:t xml:space="preserve"> и </w:t>
      </w:r>
      <w:r w:rsidRPr="00657516">
        <w:rPr>
          <w:rFonts w:eastAsia="Times New Roman"/>
        </w:rPr>
        <w:t>оставляет за собой право приостановить оказание услуг по настоящему договору до внесения изменений в договор в части заявленного по договору объёма (с внесением изменений в приложение №_____).</w:t>
      </w:r>
    </w:p>
    <w:p w:rsidR="003A661F" w:rsidRPr="00657516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8.6. При ликвидации, реорганизации, изменениях организационно-правовой формы, юридического (фактического) адреса, изменении принадлежности объ</w:t>
      </w:r>
      <w:r>
        <w:rPr>
          <w:rFonts w:eastAsia="Times New Roman"/>
        </w:rPr>
        <w:t>ектов, указанных в приложении №1</w:t>
      </w:r>
      <w:r w:rsidRPr="00657516">
        <w:rPr>
          <w:rFonts w:eastAsia="Times New Roman"/>
        </w:rPr>
        <w:t xml:space="preserve">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несёт потребитель.</w:t>
      </w:r>
    </w:p>
    <w:p w:rsidR="003A661F" w:rsidRPr="00657516" w:rsidRDefault="003A661F" w:rsidP="003A661F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>8.7. Потребитель несет ответственность за достоверность предоставленных сведений.</w:t>
      </w:r>
    </w:p>
    <w:p w:rsidR="003A661F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9. Конфиденциальность.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9.1. 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9.2.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:rsidR="003A661F" w:rsidRDefault="003A661F" w:rsidP="003A661F">
      <w:pPr>
        <w:widowControl w:val="0"/>
        <w:ind w:firstLine="567"/>
        <w:jc w:val="both"/>
        <w:rPr>
          <w:rFonts w:eastAsia="Times New Roman"/>
        </w:rPr>
      </w:pPr>
      <w:r w:rsidRPr="00657516">
        <w:rPr>
          <w:rFonts w:eastAsia="Times New Roman"/>
        </w:rPr>
        <w:t>9.3. Потребитель предоставляет региональному оператору право на передачу сведений о заключенном договоре третьим лицам.</w:t>
      </w:r>
    </w:p>
    <w:p w:rsidR="003A661F" w:rsidRPr="00657516" w:rsidRDefault="003A661F" w:rsidP="003A661F">
      <w:pPr>
        <w:widowControl w:val="0"/>
        <w:ind w:firstLine="567"/>
        <w:jc w:val="both"/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10. Обстоятельства непреодолимой силы.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10.1. Стороны освобождаются от ответственности за неисполнение либо ненадлежащее исполнение </w:t>
      </w:r>
      <w:r w:rsidRPr="00657516">
        <w:rPr>
          <w:rFonts w:eastAsia="Times New Roman"/>
        </w:rPr>
        <w:lastRenderedPageBreak/>
        <w:t>обязательств по настоящему договору, если оно явилось следствием обстоятельств непреодолимой силы.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10.2.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A661F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11. Срок действия договора.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11.1. 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 возникшие с </w:t>
      </w:r>
      <w:r w:rsidR="00FF1219">
        <w:rPr>
          <w:rFonts w:eastAsia="Times New Roman"/>
        </w:rPr>
        <w:t>01.01.</w:t>
      </w:r>
      <w:r>
        <w:rPr>
          <w:rFonts w:eastAsia="Times New Roman"/>
        </w:rPr>
        <w:t xml:space="preserve">2019 года и действует по </w:t>
      </w:r>
      <w:r w:rsidRPr="00657516">
        <w:rPr>
          <w:rFonts w:eastAsia="Times New Roman"/>
        </w:rPr>
        <w:t>___________________</w:t>
      </w:r>
      <w:r>
        <w:rPr>
          <w:rFonts w:eastAsia="Times New Roman"/>
        </w:rPr>
        <w:t xml:space="preserve"> </w:t>
      </w:r>
      <w:r w:rsidRPr="00657516">
        <w:rPr>
          <w:rFonts w:eastAsia="Times New Roman"/>
        </w:rPr>
        <w:t>года.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11.2.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______________________ года.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11.3. Настоящий Договор может быть расторгнут до окончания срока его действия по соглашению сторон, а также в случаях, предусмотренных действующим законодательством.</w:t>
      </w:r>
    </w:p>
    <w:p w:rsidR="003A661F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12. Разрешение споров.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12.1. Все споры и разногласия, возникающие у сторон при исполнении настоящего договора, разрешаются сторонами путем переговоров.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12.2.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12.3.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:rsidR="003A661F" w:rsidRDefault="003A661F" w:rsidP="003A661F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13. Прочие условия.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13.4. Стороны договорились о том, что Акт оказанных услуг (выполненных работ), счёт на оплату услуг и иные первичные документы могут быть направлены региональным оператором в адрес потребителя по электронной почте.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Для электронного обмена документами Стороны принимают действительными следующие адреса электронной почты:</w:t>
      </w:r>
    </w:p>
    <w:p w:rsidR="003A661F" w:rsidRDefault="003A661F" w:rsidP="003A661F">
      <w:pPr>
        <w:widowControl w:val="0"/>
        <w:ind w:firstLine="567"/>
      </w:pPr>
      <w:r w:rsidRPr="00657516">
        <w:rPr>
          <w:rFonts w:eastAsia="Times New Roman"/>
        </w:rPr>
        <w:t>Региональный оператор:</w:t>
      </w:r>
      <w:r w:rsidRPr="00657516">
        <w:rPr>
          <w:rFonts w:eastAsia="Calibri"/>
          <w:u w:val="single"/>
          <w:lang w:eastAsia="en-US"/>
        </w:rPr>
        <w:t xml:space="preserve"> </w:t>
      </w:r>
      <w:hyperlink r:id="rId7" w:history="1">
        <w:r w:rsidRPr="00657516">
          <w:rPr>
            <w:rStyle w:val="a3"/>
            <w:rFonts w:eastAsia="Calibri"/>
            <w:lang w:eastAsia="en-US"/>
          </w:rPr>
          <w:t>esd-rostov@yandex.ru</w:t>
        </w:r>
      </w:hyperlink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Потребитель:_______________________________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После получения по электронной почте Акта оказанных услуг (выполненных работ), счёта на оплату услуг и иных первичных документов потребитель в течение 5 (пяти) рабочих дней с даты отправления указанных документов подписывает и предоставляет или направляет почтой региональному оператору Акт оказанных услуг (выполненных работ), либо направляет в адрес регионального оператора мотивированный письменный отказ от его подписания.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13.5. Электронный документ, содержание которого соответствует требованиям нормативных правовых актов, должен приниматься сторонами к учёту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 xml:space="preserve">13.6. Наличие договоренности о юридически значимом электронном документообороте не отменяет </w:t>
      </w:r>
      <w:r w:rsidRPr="00657516">
        <w:rPr>
          <w:rFonts w:eastAsia="Times New Roman"/>
        </w:rPr>
        <w:lastRenderedPageBreak/>
        <w:t>использование иных способов изготовления и обмена документами между сторонами.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13.7.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13.8.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оператора: требования по раздельному сбору ТКО; порядок учета объёма и (или) массы ТКО; место сбора и накопления ТКО, КГО; график вывоза ТКО, КГО.</w:t>
      </w:r>
    </w:p>
    <w:p w:rsidR="003A661F" w:rsidRPr="00657516" w:rsidRDefault="003A661F" w:rsidP="003A661F">
      <w:pPr>
        <w:widowControl w:val="0"/>
        <w:ind w:firstLine="567"/>
      </w:pPr>
      <w:r w:rsidRPr="00657516">
        <w:rPr>
          <w:rFonts w:eastAsia="Times New Roman"/>
        </w:rPr>
        <w:t>13.9. Настоящий договор составлен в 2-ух экземплярах, имеющих равную юридическую силу.</w:t>
      </w:r>
    </w:p>
    <w:p w:rsidR="00B445C2" w:rsidRPr="00B445C2" w:rsidRDefault="003A661F" w:rsidP="00B445C2">
      <w:pPr>
        <w:widowControl w:val="0"/>
        <w:ind w:firstLine="567"/>
        <w:rPr>
          <w:rFonts w:eastAsia="Times New Roman"/>
        </w:rPr>
      </w:pPr>
      <w:r w:rsidRPr="00657516">
        <w:rPr>
          <w:rFonts w:eastAsia="Times New Roman"/>
        </w:rPr>
        <w:t xml:space="preserve">13.10. </w:t>
      </w:r>
      <w:r w:rsidR="00B445C2" w:rsidRPr="00B445C2">
        <w:rPr>
          <w:rFonts w:eastAsia="Times New Roman"/>
        </w:rPr>
        <w:t>Приложения к настоящему договору составляют его неотъемлемую часть:</w:t>
      </w:r>
    </w:p>
    <w:p w:rsidR="003A661F" w:rsidRPr="00657516" w:rsidRDefault="00B445C2" w:rsidP="00B445C2">
      <w:pPr>
        <w:widowControl w:val="0"/>
        <w:ind w:firstLine="567"/>
      </w:pPr>
      <w:r w:rsidRPr="00B445C2">
        <w:rPr>
          <w:rFonts w:eastAsia="Times New Roman"/>
        </w:rPr>
        <w:t>Приложение № 1 –</w:t>
      </w:r>
      <w:r>
        <w:rPr>
          <w:rFonts w:eastAsia="Times New Roman"/>
        </w:rPr>
        <w:t xml:space="preserve"> «</w:t>
      </w:r>
      <w:r w:rsidRPr="00B445C2">
        <w:rPr>
          <w:rFonts w:eastAsia="Times New Roman"/>
        </w:rPr>
        <w:t>Объем и место накопления твердых коммунальных отходов</w:t>
      </w:r>
      <w:r>
        <w:rPr>
          <w:rFonts w:eastAsia="Times New Roman"/>
        </w:rPr>
        <w:t>».</w:t>
      </w:r>
    </w:p>
    <w:p w:rsidR="003A661F" w:rsidRPr="00657516" w:rsidRDefault="003A661F" w:rsidP="003A661F">
      <w:pPr>
        <w:widowControl w:val="0"/>
        <w:ind w:firstLine="567"/>
        <w:jc w:val="both"/>
      </w:pPr>
      <w:r w:rsidRPr="00657516">
        <w:rPr>
          <w:rFonts w:eastAsia="Times New Roman"/>
        </w:rPr>
        <w:t>13.11. Во всем остальном, что не предусмотрено настоящим договором, Стороны руководствуются действующим законодательством РФ.</w:t>
      </w:r>
    </w:p>
    <w:p w:rsidR="003A661F" w:rsidRPr="00657516" w:rsidRDefault="003A661F" w:rsidP="003A661F">
      <w:pPr>
        <w:widowControl w:val="0"/>
        <w:ind w:firstLine="567"/>
      </w:pPr>
    </w:p>
    <w:p w:rsidR="003A661F" w:rsidRPr="00657516" w:rsidRDefault="003A661F" w:rsidP="003A661F">
      <w:pPr>
        <w:widowControl w:val="0"/>
        <w:ind w:firstLine="567"/>
        <w:jc w:val="center"/>
      </w:pPr>
      <w:r w:rsidRPr="00657516">
        <w:rPr>
          <w:rFonts w:eastAsia="Times New Roman"/>
          <w:b/>
          <w:bCs/>
        </w:rPr>
        <w:t>14. Адреса и реквизиты сторон.</w:t>
      </w:r>
    </w:p>
    <w:p w:rsidR="003A661F" w:rsidRPr="00657516" w:rsidRDefault="003A661F" w:rsidP="003A661F">
      <w:pPr>
        <w:widowControl w:val="0"/>
        <w:ind w:firstLine="567"/>
      </w:pPr>
    </w:p>
    <w:p w:rsidR="003A661F" w:rsidRPr="00657516" w:rsidRDefault="003A661F" w:rsidP="003A661F">
      <w:pPr>
        <w:widowControl w:val="0"/>
        <w:ind w:firstLine="567"/>
      </w:pPr>
    </w:p>
    <w:p w:rsidR="003A661F" w:rsidRPr="00657516" w:rsidRDefault="003A661F" w:rsidP="003A661F">
      <w:pPr>
        <w:widowControl w:val="0"/>
        <w:ind w:firstLine="567"/>
        <w:rPr>
          <w:rFonts w:eastAsia="Times New Roman"/>
          <w:b/>
          <w:bCs/>
        </w:rPr>
      </w:pPr>
      <w:r w:rsidRPr="00657516">
        <w:rPr>
          <w:rFonts w:eastAsia="Times New Roman"/>
          <w:b/>
          <w:bCs/>
        </w:rPr>
        <w:t xml:space="preserve">Региональный оператор                                                  </w:t>
      </w:r>
    </w:p>
    <w:tbl>
      <w:tblPr>
        <w:tblW w:w="106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5319"/>
      </w:tblGrid>
      <w:tr w:rsidR="003A661F" w:rsidRPr="00657516" w:rsidTr="00D122CE">
        <w:tc>
          <w:tcPr>
            <w:tcW w:w="5319" w:type="dxa"/>
            <w:shd w:val="clear" w:color="auto" w:fill="auto"/>
          </w:tcPr>
          <w:p w:rsidR="003A661F" w:rsidRPr="00657516" w:rsidRDefault="003A661F" w:rsidP="00D122CE">
            <w:pPr>
              <w:widowControl w:val="0"/>
              <w:ind w:firstLine="567"/>
              <w:rPr>
                <w:rFonts w:eastAsia="Calibri"/>
                <w:lang w:eastAsia="en-US"/>
              </w:rPr>
            </w:pPr>
            <w:r w:rsidRPr="00657516">
              <w:rPr>
                <w:rFonts w:eastAsia="Times New Roman"/>
                <w:b/>
                <w:bCs/>
              </w:rPr>
              <w:t>ООО «Экострой-Дон»</w:t>
            </w: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  <w:b/>
                <w:bCs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 w:val="restart"/>
            <w:shd w:val="clear" w:color="auto" w:fill="auto"/>
          </w:tcPr>
          <w:p w:rsidR="003A661F" w:rsidRPr="00657516" w:rsidRDefault="003A661F" w:rsidP="00D122CE">
            <w:pPr>
              <w:widowControl w:val="0"/>
              <w:ind w:firstLine="567"/>
              <w:rPr>
                <w:rFonts w:eastAsia="Lucida Sans Unicode"/>
                <w:b/>
                <w:bCs/>
                <w:iCs/>
                <w:lang w:bidi="en-US"/>
              </w:rPr>
            </w:pP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Lucida Sans Unicode"/>
                <w:b/>
                <w:bCs/>
                <w:iCs/>
                <w:lang w:bidi="en-US"/>
              </w:rPr>
              <w:t xml:space="preserve">Юридический адрес: </w:t>
            </w:r>
            <w:r w:rsidRPr="00657516">
              <w:rPr>
                <w:rFonts w:eastAsia="Times New Roman"/>
              </w:rPr>
              <w:t xml:space="preserve">346481 Ростовская обл., Октябрьский  р-н, пос. Новосветловский, </w:t>
            </w: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 xml:space="preserve">ул. Московская, д 16 </w:t>
            </w:r>
          </w:p>
          <w:p w:rsidR="003A661F" w:rsidRPr="00657516" w:rsidRDefault="003A661F" w:rsidP="00FF1219">
            <w:pPr>
              <w:widowControl w:val="0"/>
              <w:rPr>
                <w:rFonts w:eastAsia="Calibri"/>
                <w:u w:val="single"/>
                <w:lang w:eastAsia="en-US"/>
              </w:rPr>
            </w:pPr>
            <w:r w:rsidRPr="00657516">
              <w:rPr>
                <w:rFonts w:eastAsia="Calibri"/>
                <w:u w:val="single"/>
                <w:lang w:eastAsia="en-US"/>
              </w:rPr>
              <w:t>Тел. 8(8636)200-154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  <w:b/>
              </w:rPr>
            </w:pP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Times New Roman"/>
                <w:b/>
              </w:rPr>
              <w:t>Факт адрес</w:t>
            </w:r>
            <w:r w:rsidRPr="00657516">
              <w:rPr>
                <w:rFonts w:eastAsia="Times New Roman"/>
              </w:rPr>
              <w:t xml:space="preserve">: Ростовская обл., г. Шахты, </w:t>
            </w: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>ул.Советская, д. 193, офис 112-114,115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>ИНН/КПП 6125028860/612501001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>Р/с 40702810052060000784    К/с 30101810600000000602</w:t>
            </w: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>БИК 046015602   Юго-Западный банк ПАО «Сбербанк России», г. Ростов-на-Дону ОГРН 1106182000605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Calibri"/>
                <w:u w:val="single"/>
                <w:lang w:eastAsia="en-US"/>
              </w:rPr>
            </w:pPr>
          </w:p>
          <w:p w:rsidR="003A661F" w:rsidRPr="00657516" w:rsidRDefault="003A661F" w:rsidP="00FF1219">
            <w:pPr>
              <w:widowControl w:val="0"/>
              <w:rPr>
                <w:rFonts w:eastAsia="Calibri"/>
                <w:u w:val="single"/>
                <w:lang w:eastAsia="en-US"/>
              </w:rPr>
            </w:pPr>
            <w:r w:rsidRPr="00657516">
              <w:rPr>
                <w:rFonts w:eastAsia="Calibri"/>
                <w:u w:val="single"/>
                <w:lang w:eastAsia="en-US"/>
              </w:rPr>
              <w:t xml:space="preserve">Эл.адрес: </w:t>
            </w:r>
            <w:hyperlink r:id="rId8" w:history="1">
              <w:r w:rsidRPr="00657516">
                <w:rPr>
                  <w:rStyle w:val="a3"/>
                  <w:rFonts w:eastAsia="Calibri"/>
                  <w:lang w:eastAsia="en-US"/>
                </w:rPr>
                <w:t>esd-rostov@yandex.ru</w:t>
              </w:r>
            </w:hyperlink>
            <w:r w:rsidRPr="00657516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Calibri"/>
                <w:u w:val="single"/>
                <w:lang w:eastAsia="en-US"/>
              </w:rPr>
            </w:pP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  <w:r w:rsidRPr="00657516">
              <w:rPr>
                <w:rFonts w:eastAsia="Calibri"/>
                <w:bCs/>
                <w:shd w:val="clear" w:color="auto" w:fill="E5E6E1"/>
                <w:lang w:eastAsia="en-US"/>
              </w:rPr>
              <w:t xml:space="preserve">Сайт: </w:t>
            </w:r>
            <w:hyperlink r:id="rId9" w:history="1">
              <w:r w:rsidRPr="00657516">
                <w:rPr>
                  <w:rFonts w:eastAsia="Calibri"/>
                  <w:bCs/>
                  <w:u w:val="single"/>
                  <w:shd w:val="clear" w:color="auto" w:fill="E5E6E1"/>
                  <w:lang w:eastAsia="en-US"/>
                </w:rPr>
                <w:t>www.ecostroydon.ru</w:t>
              </w:r>
            </w:hyperlink>
            <w:r w:rsidRPr="00657516">
              <w:rPr>
                <w:rFonts w:eastAsia="Calibri"/>
                <w:bCs/>
                <w:shd w:val="clear" w:color="auto" w:fill="E5E6E1"/>
                <w:lang w:eastAsia="en-US"/>
              </w:rPr>
              <w:t> 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</w:p>
          <w:p w:rsidR="003A661F" w:rsidRPr="00657516" w:rsidRDefault="003A661F" w:rsidP="00FF1219">
            <w:pPr>
              <w:widowControl w:val="0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 xml:space="preserve">Заместитель генерального директора 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 xml:space="preserve">___________________/ Гурьева К.Н. / 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>М П</w:t>
            </w:r>
          </w:p>
          <w:p w:rsidR="003A661F" w:rsidRPr="00657516" w:rsidRDefault="003A661F" w:rsidP="00D122CE">
            <w:pPr>
              <w:widowControl w:val="0"/>
              <w:ind w:firstLine="567"/>
              <w:rPr>
                <w:rFonts w:eastAsia="Calibri"/>
                <w:lang w:eastAsia="en-US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ind w:firstLine="567"/>
              <w:rPr>
                <w:rFonts w:eastAsia="Lucida Sans Unicode"/>
                <w:b/>
                <w:bCs/>
                <w:iCs/>
                <w:lang w:bidi="en-US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3A661F" w:rsidRPr="00657516" w:rsidTr="00D122CE">
        <w:trPr>
          <w:trHeight w:val="230"/>
        </w:trPr>
        <w:tc>
          <w:tcPr>
            <w:tcW w:w="5319" w:type="dxa"/>
            <w:vMerge/>
            <w:shd w:val="clear" w:color="auto" w:fill="auto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9" w:type="dxa"/>
          </w:tcPr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>______________________________________</w:t>
            </w: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>_____________________________________</w:t>
            </w: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rPr>
                <w:rFonts w:eastAsia="Times New Roman"/>
              </w:rPr>
            </w:pPr>
            <w:r w:rsidRPr="00657516">
              <w:rPr>
                <w:rFonts w:eastAsia="Times New Roman"/>
              </w:rPr>
              <w:t xml:space="preserve">          М.п.</w:t>
            </w:r>
          </w:p>
          <w:p w:rsidR="003A661F" w:rsidRPr="00657516" w:rsidRDefault="003A661F" w:rsidP="00D122CE">
            <w:pPr>
              <w:widowControl w:val="0"/>
              <w:autoSpaceDE w:val="0"/>
              <w:autoSpaceDN w:val="0"/>
              <w:ind w:firstLine="567"/>
              <w:jc w:val="center"/>
              <w:rPr>
                <w:rFonts w:eastAsia="Times New Roman"/>
              </w:rPr>
            </w:pPr>
          </w:p>
        </w:tc>
      </w:tr>
    </w:tbl>
    <w:p w:rsidR="003A661F" w:rsidRPr="00657516" w:rsidRDefault="003A661F" w:rsidP="003A661F">
      <w:pPr>
        <w:widowControl w:val="0"/>
        <w:ind w:firstLine="567"/>
      </w:pPr>
    </w:p>
    <w:p w:rsidR="003A661F" w:rsidRPr="00657516" w:rsidRDefault="003A661F" w:rsidP="003A661F">
      <w:pPr>
        <w:widowControl w:val="0"/>
        <w:ind w:firstLine="567"/>
      </w:pPr>
      <w:r w:rsidRPr="00657516">
        <w:br w:type="column"/>
      </w:r>
    </w:p>
    <w:p w:rsidR="003A661F" w:rsidRDefault="003A661F" w:rsidP="003A661F">
      <w:pPr>
        <w:widowControl w:val="0"/>
        <w:ind w:firstLine="567"/>
        <w:rPr>
          <w:sz w:val="20"/>
          <w:szCs w:val="20"/>
        </w:rPr>
      </w:pPr>
    </w:p>
    <w:p w:rsidR="003A661F" w:rsidRDefault="003A661F" w:rsidP="003A661F">
      <w:pPr>
        <w:widowControl w:val="0"/>
        <w:ind w:firstLine="567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№1</w:t>
      </w:r>
    </w:p>
    <w:p w:rsidR="003A661F" w:rsidRPr="008E6701" w:rsidRDefault="003A661F" w:rsidP="003A661F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8E6701">
        <w:rPr>
          <w:rFonts w:ascii="Times New Roman" w:hAnsi="Times New Roman" w:cs="Times New Roman"/>
          <w:sz w:val="20"/>
        </w:rPr>
        <w:t>к договору №</w:t>
      </w:r>
      <w:r>
        <w:rPr>
          <w:rFonts w:ascii="Times New Roman" w:hAnsi="Times New Roman" w:cs="Times New Roman"/>
          <w:sz w:val="20"/>
        </w:rPr>
        <w:t xml:space="preserve"> _____ от ______________</w:t>
      </w:r>
      <w:r w:rsidRPr="008E6701">
        <w:rPr>
          <w:rFonts w:ascii="Times New Roman" w:hAnsi="Times New Roman" w:cs="Times New Roman"/>
          <w:sz w:val="20"/>
        </w:rPr>
        <w:t>__2019</w:t>
      </w:r>
      <w:r>
        <w:rPr>
          <w:rFonts w:ascii="Times New Roman" w:hAnsi="Times New Roman" w:cs="Times New Roman"/>
          <w:sz w:val="20"/>
        </w:rPr>
        <w:t xml:space="preserve"> </w:t>
      </w:r>
      <w:r w:rsidRPr="008E6701">
        <w:rPr>
          <w:rFonts w:ascii="Times New Roman" w:hAnsi="Times New Roman" w:cs="Times New Roman"/>
          <w:sz w:val="20"/>
        </w:rPr>
        <w:t>г</w:t>
      </w:r>
    </w:p>
    <w:p w:rsidR="003A661F" w:rsidRPr="008E6701" w:rsidRDefault="003A661F" w:rsidP="003A661F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8E6701">
        <w:rPr>
          <w:rFonts w:ascii="Times New Roman" w:hAnsi="Times New Roman" w:cs="Times New Roman"/>
          <w:sz w:val="20"/>
        </w:rPr>
        <w:t>на оказание</w:t>
      </w:r>
    </w:p>
    <w:p w:rsidR="003A661F" w:rsidRPr="008E6701" w:rsidRDefault="003A661F" w:rsidP="003A661F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8E6701">
        <w:rPr>
          <w:rFonts w:ascii="Times New Roman" w:hAnsi="Times New Roman" w:cs="Times New Roman"/>
          <w:sz w:val="20"/>
        </w:rPr>
        <w:t>услуг по обращению с твердыми</w:t>
      </w:r>
    </w:p>
    <w:p w:rsidR="003A661F" w:rsidRPr="008E6701" w:rsidRDefault="003A661F" w:rsidP="003A661F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8E6701">
        <w:rPr>
          <w:rFonts w:ascii="Times New Roman" w:hAnsi="Times New Roman" w:cs="Times New Roman"/>
          <w:sz w:val="20"/>
        </w:rPr>
        <w:t>коммунальными отходами</w:t>
      </w:r>
    </w:p>
    <w:p w:rsidR="003A661F" w:rsidRPr="008E6701" w:rsidRDefault="003A661F" w:rsidP="003A661F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3A661F" w:rsidRPr="008E6701" w:rsidRDefault="003A661F" w:rsidP="003A661F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3A661F" w:rsidRPr="001735C9" w:rsidRDefault="003A661F" w:rsidP="003A661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1735C9">
        <w:rPr>
          <w:rFonts w:ascii="Times New Roman" w:hAnsi="Times New Roman" w:cs="Times New Roman"/>
          <w:b/>
          <w:sz w:val="20"/>
        </w:rPr>
        <w:t>Объем и место накопления твердых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1735C9">
        <w:rPr>
          <w:rFonts w:ascii="Times New Roman" w:hAnsi="Times New Roman" w:cs="Times New Roman"/>
          <w:b/>
          <w:sz w:val="20"/>
        </w:rPr>
        <w:t>коммунальных отходов</w:t>
      </w:r>
    </w:p>
    <w:p w:rsidR="003A661F" w:rsidRPr="008E6701" w:rsidRDefault="003A661F" w:rsidP="003A661F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tbl>
      <w:tblPr>
        <w:tblW w:w="110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850"/>
        <w:gridCol w:w="1425"/>
        <w:gridCol w:w="1996"/>
        <w:gridCol w:w="2138"/>
        <w:gridCol w:w="2138"/>
      </w:tblGrid>
      <w:tr w:rsidR="003A661F" w:rsidRPr="008E6701" w:rsidTr="00D122CE">
        <w:trPr>
          <w:trHeight w:val="884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8E6701" w:rsidRDefault="003A661F" w:rsidP="00D122CE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8E670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7540ED" w:rsidRDefault="003A661F" w:rsidP="00754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40ED">
              <w:rPr>
                <w:rFonts w:ascii="Times New Roman" w:hAnsi="Times New Roman" w:cs="Times New Roman"/>
                <w:b/>
                <w:sz w:val="20"/>
              </w:rPr>
              <w:t>Наименование объекта</w:t>
            </w:r>
          </w:p>
          <w:p w:rsidR="003A661F" w:rsidRPr="007540ED" w:rsidRDefault="003A661F" w:rsidP="00754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40ED">
              <w:rPr>
                <w:rFonts w:ascii="Times New Roman" w:hAnsi="Times New Roman" w:cs="Times New Roman"/>
                <w:b/>
                <w:sz w:val="20"/>
              </w:rPr>
              <w:t>и фактический адрес местонахождения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7540ED" w:rsidRDefault="003A661F" w:rsidP="00754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40ED">
              <w:rPr>
                <w:rFonts w:ascii="Times New Roman" w:hAnsi="Times New Roman" w:cs="Times New Roman"/>
                <w:b/>
                <w:sz w:val="20"/>
              </w:rPr>
              <w:t>Объем принимаемых твердых коммунальных отходов                (в месяц м3)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7540ED" w:rsidRDefault="003A661F" w:rsidP="00754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40ED">
              <w:rPr>
                <w:rFonts w:ascii="Times New Roman" w:hAnsi="Times New Roman" w:cs="Times New Roman"/>
                <w:b/>
                <w:sz w:val="20"/>
              </w:rPr>
              <w:t>Место накопления твердых коммунальных отходов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7540ED" w:rsidRDefault="003A661F" w:rsidP="00754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40ED">
              <w:rPr>
                <w:rFonts w:ascii="Times New Roman" w:hAnsi="Times New Roman" w:cs="Times New Roman"/>
                <w:b/>
                <w:sz w:val="20"/>
              </w:rPr>
              <w:t>Место накопления крупногабаритных отходов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7540ED" w:rsidRDefault="003A661F" w:rsidP="00754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40ED">
              <w:rPr>
                <w:rFonts w:ascii="Times New Roman" w:hAnsi="Times New Roman" w:cs="Times New Roman"/>
                <w:b/>
                <w:sz w:val="20"/>
              </w:rPr>
              <w:t>Периодичность вывоза твердых коммунальных отходов</w:t>
            </w:r>
          </w:p>
          <w:p w:rsidR="003A661F" w:rsidRPr="007540ED" w:rsidRDefault="007540ED" w:rsidP="007540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(По г</w:t>
            </w:r>
            <w:r w:rsidR="003A661F" w:rsidRPr="007540ED">
              <w:rPr>
                <w:rFonts w:ascii="Times New Roman" w:hAnsi="Times New Roman" w:cs="Times New Roman"/>
                <w:b/>
                <w:sz w:val="20"/>
              </w:rPr>
              <w:t>рафик</w:t>
            </w: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3A661F" w:rsidRPr="007540ED">
              <w:rPr>
                <w:rFonts w:ascii="Times New Roman" w:hAnsi="Times New Roman" w:cs="Times New Roman"/>
                <w:b/>
                <w:sz w:val="20"/>
              </w:rPr>
              <w:t>/заявка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3A661F" w:rsidRPr="008E6701" w:rsidTr="00D122CE">
        <w:trPr>
          <w:trHeight w:val="971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8E6701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8E6701" w:rsidRDefault="003A661F" w:rsidP="00D122CE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ED6909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Pr="008E6701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8E6701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Pr="008E6701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661F" w:rsidRPr="008E6701" w:rsidRDefault="003A661F" w:rsidP="00D122C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661F" w:rsidRPr="008E6701" w:rsidRDefault="003A661F" w:rsidP="003A661F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3A661F" w:rsidRPr="008E6701" w:rsidRDefault="003A661F" w:rsidP="003A661F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3A661F" w:rsidRPr="008E6701" w:rsidRDefault="003A661F" w:rsidP="003A661F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3A661F" w:rsidRPr="008E6701" w:rsidRDefault="003A661F" w:rsidP="003A661F">
      <w:pPr>
        <w:pStyle w:val="ConsPlusNormal"/>
        <w:ind w:firstLine="567"/>
        <w:rPr>
          <w:rFonts w:ascii="Times New Roman" w:hAnsi="Times New Roman" w:cs="Times New Roman"/>
          <w:sz w:val="20"/>
        </w:rPr>
      </w:pPr>
      <w:r w:rsidRPr="008E6701">
        <w:rPr>
          <w:rFonts w:ascii="Times New Roman" w:hAnsi="Times New Roman" w:cs="Times New Roman"/>
          <w:sz w:val="20"/>
        </w:rPr>
        <w:t xml:space="preserve">Заместитель генерального директора                                               </w:t>
      </w:r>
    </w:p>
    <w:p w:rsidR="003A661F" w:rsidRPr="008E6701" w:rsidRDefault="003A661F" w:rsidP="003A661F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</w:p>
    <w:p w:rsidR="003A661F" w:rsidRPr="008E6701" w:rsidRDefault="003A661F" w:rsidP="003A661F">
      <w:pPr>
        <w:widowControl w:val="0"/>
        <w:ind w:firstLine="567"/>
        <w:rPr>
          <w:rFonts w:eastAsia="Times New Roman"/>
          <w:sz w:val="20"/>
          <w:szCs w:val="20"/>
        </w:rPr>
      </w:pPr>
    </w:p>
    <w:p w:rsidR="003A661F" w:rsidRDefault="003A661F" w:rsidP="003A661F">
      <w:pPr>
        <w:widowControl w:val="0"/>
        <w:ind w:firstLine="567"/>
        <w:rPr>
          <w:rFonts w:eastAsia="Times New Roman"/>
          <w:sz w:val="20"/>
          <w:szCs w:val="20"/>
        </w:rPr>
      </w:pPr>
      <w:r w:rsidRPr="008E6701">
        <w:rPr>
          <w:rFonts w:eastAsia="Times New Roman"/>
          <w:sz w:val="20"/>
          <w:szCs w:val="20"/>
        </w:rPr>
        <w:t>___________________/Гурьева К.Н. /                                                 ____________________ /___________/</w:t>
      </w:r>
    </w:p>
    <w:p w:rsidR="003A661F" w:rsidRDefault="003A661F" w:rsidP="003A661F">
      <w:pPr>
        <w:widowControl w:val="0"/>
        <w:ind w:firstLine="567"/>
        <w:rPr>
          <w:rFonts w:eastAsia="Times New Roman"/>
          <w:sz w:val="20"/>
          <w:szCs w:val="20"/>
        </w:rPr>
      </w:pPr>
      <w:r w:rsidRPr="008E6701">
        <w:rPr>
          <w:rFonts w:eastAsia="Times New Roman"/>
          <w:sz w:val="20"/>
          <w:szCs w:val="20"/>
        </w:rPr>
        <w:t>М П                                                                                                              М,П</w:t>
      </w:r>
    </w:p>
    <w:p w:rsidR="003A661F" w:rsidRDefault="003A661F" w:rsidP="003A661F">
      <w:pPr>
        <w:widowControl w:val="0"/>
        <w:ind w:firstLine="567"/>
        <w:rPr>
          <w:rFonts w:eastAsia="Times New Roman"/>
          <w:sz w:val="20"/>
          <w:szCs w:val="20"/>
        </w:rPr>
      </w:pPr>
    </w:p>
    <w:p w:rsidR="003A661F" w:rsidRDefault="003A661F" w:rsidP="003A661F">
      <w:pPr>
        <w:widowControl w:val="0"/>
        <w:ind w:firstLine="567"/>
        <w:rPr>
          <w:rFonts w:eastAsia="Times New Roman"/>
          <w:sz w:val="20"/>
          <w:szCs w:val="20"/>
        </w:rPr>
      </w:pPr>
    </w:p>
    <w:p w:rsidR="003A661F" w:rsidRDefault="003A661F" w:rsidP="003A661F">
      <w:pPr>
        <w:widowControl w:val="0"/>
        <w:ind w:firstLine="567"/>
        <w:rPr>
          <w:rFonts w:eastAsia="Times New Roman"/>
          <w:sz w:val="20"/>
          <w:szCs w:val="20"/>
        </w:rPr>
      </w:pPr>
    </w:p>
    <w:p w:rsidR="003A661F" w:rsidRDefault="003A661F" w:rsidP="003A661F">
      <w:pPr>
        <w:widowControl w:val="0"/>
        <w:ind w:firstLine="567"/>
        <w:rPr>
          <w:rFonts w:eastAsia="Times New Roman"/>
          <w:sz w:val="20"/>
          <w:szCs w:val="20"/>
        </w:rPr>
      </w:pPr>
    </w:p>
    <w:sectPr w:rsidR="003A661F" w:rsidSect="003A661F">
      <w:pgSz w:w="12240" w:h="15840"/>
      <w:pgMar w:top="567" w:right="567" w:bottom="851" w:left="993" w:header="0" w:footer="0" w:gutter="0"/>
      <w:cols w:space="720" w:equalWidth="0">
        <w:col w:w="10667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0980BBDE"/>
    <w:lvl w:ilvl="0" w:tplc="E40428AE">
      <w:start w:val="1"/>
      <w:numFmt w:val="bullet"/>
      <w:lvlText w:val="и"/>
      <w:lvlJc w:val="left"/>
    </w:lvl>
    <w:lvl w:ilvl="1" w:tplc="0470995C">
      <w:numFmt w:val="decimal"/>
      <w:lvlText w:val=""/>
      <w:lvlJc w:val="left"/>
    </w:lvl>
    <w:lvl w:ilvl="2" w:tplc="FAB0C426">
      <w:numFmt w:val="decimal"/>
      <w:lvlText w:val=""/>
      <w:lvlJc w:val="left"/>
    </w:lvl>
    <w:lvl w:ilvl="3" w:tplc="6BAE6846">
      <w:numFmt w:val="decimal"/>
      <w:lvlText w:val=""/>
      <w:lvlJc w:val="left"/>
    </w:lvl>
    <w:lvl w:ilvl="4" w:tplc="CAFCE01E">
      <w:numFmt w:val="decimal"/>
      <w:lvlText w:val=""/>
      <w:lvlJc w:val="left"/>
    </w:lvl>
    <w:lvl w:ilvl="5" w:tplc="6284F948">
      <w:numFmt w:val="decimal"/>
      <w:lvlText w:val=""/>
      <w:lvlJc w:val="left"/>
    </w:lvl>
    <w:lvl w:ilvl="6" w:tplc="F006D962">
      <w:numFmt w:val="decimal"/>
      <w:lvlText w:val=""/>
      <w:lvlJc w:val="left"/>
    </w:lvl>
    <w:lvl w:ilvl="7" w:tplc="42BCB0E8">
      <w:numFmt w:val="decimal"/>
      <w:lvlText w:val=""/>
      <w:lvlJc w:val="left"/>
    </w:lvl>
    <w:lvl w:ilvl="8" w:tplc="31DAE1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661F"/>
    <w:rsid w:val="000E1EC8"/>
    <w:rsid w:val="00224E41"/>
    <w:rsid w:val="002D4403"/>
    <w:rsid w:val="003A661F"/>
    <w:rsid w:val="0054491D"/>
    <w:rsid w:val="007540ED"/>
    <w:rsid w:val="007F444B"/>
    <w:rsid w:val="00835BC3"/>
    <w:rsid w:val="0086105A"/>
    <w:rsid w:val="00900AFA"/>
    <w:rsid w:val="0098098B"/>
    <w:rsid w:val="00A352DA"/>
    <w:rsid w:val="00B445C2"/>
    <w:rsid w:val="00C31CFB"/>
    <w:rsid w:val="00CA3787"/>
    <w:rsid w:val="00D151EA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61F"/>
    <w:rPr>
      <w:color w:val="0000FF"/>
      <w:u w:val="single"/>
    </w:rPr>
  </w:style>
  <w:style w:type="paragraph" w:customStyle="1" w:styleId="ConsPlusNormal">
    <w:name w:val="ConsPlusNormal"/>
    <w:qFormat/>
    <w:rsid w:val="003A6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66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61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A6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61F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d-rost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d-rost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stroydo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stroyd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10</cp:revision>
  <dcterms:created xsi:type="dcterms:W3CDTF">2018-12-26T11:08:00Z</dcterms:created>
  <dcterms:modified xsi:type="dcterms:W3CDTF">2019-05-23T13:01:00Z</dcterms:modified>
</cp:coreProperties>
</file>