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2A3A" w:rsidRPr="006B2A3A" w:rsidRDefault="006B2A3A" w:rsidP="006B2A3A">
      <w:pPr>
        <w:jc w:val="center"/>
        <w:rPr>
          <w:b/>
          <w:color w:val="000000"/>
          <w:sz w:val="27"/>
          <w:szCs w:val="27"/>
        </w:rPr>
      </w:pPr>
      <w:r w:rsidRPr="006B2A3A">
        <w:rPr>
          <w:b/>
          <w:color w:val="000000"/>
          <w:sz w:val="27"/>
          <w:szCs w:val="27"/>
        </w:rPr>
        <w:t>Информация</w:t>
      </w:r>
      <w:bookmarkStart w:id="0" w:name="_GoBack"/>
      <w:bookmarkEnd w:id="0"/>
      <w:r w:rsidRPr="006B2A3A">
        <w:rPr>
          <w:b/>
          <w:color w:val="000000"/>
          <w:sz w:val="27"/>
          <w:szCs w:val="27"/>
        </w:rPr>
        <w:t xml:space="preserve"> </w:t>
      </w:r>
      <w:proofErr w:type="gramStart"/>
      <w:r w:rsidRPr="006B2A3A">
        <w:rPr>
          <w:b/>
          <w:color w:val="000000"/>
          <w:sz w:val="27"/>
          <w:szCs w:val="27"/>
        </w:rPr>
        <w:t>о</w:t>
      </w:r>
      <w:proofErr w:type="gramEnd"/>
      <w:r w:rsidRPr="006B2A3A">
        <w:rPr>
          <w:b/>
          <w:color w:val="000000"/>
          <w:sz w:val="27"/>
          <w:szCs w:val="27"/>
        </w:rPr>
        <w:t xml:space="preserve"> определении кадастровой стоимости объектов недвижимости, расположенных на территории РО</w:t>
      </w:r>
    </w:p>
    <w:p w:rsidR="006B2A3A" w:rsidRPr="006B2A3A" w:rsidRDefault="006B2A3A">
      <w:pPr>
        <w:rPr>
          <w:color w:val="000000"/>
          <w:sz w:val="27"/>
          <w:szCs w:val="27"/>
        </w:rPr>
      </w:pPr>
    </w:p>
    <w:p w:rsidR="0018099F" w:rsidRDefault="0084540D">
      <w:r>
        <w:rPr>
          <w:color w:val="000000"/>
          <w:sz w:val="27"/>
          <w:szCs w:val="27"/>
        </w:rPr>
        <w:t xml:space="preserve">   В связи с проведением в 2016г. кадастровой оценки объектов недвижимости (зданий, помещений, сооружений, объектов незавершенного строительства), расположенных на территории Ростовской области Администрация Шолоховского городского поселения доводит до сведения жителей </w:t>
      </w:r>
      <w:proofErr w:type="spellStart"/>
      <w:r>
        <w:rPr>
          <w:color w:val="000000"/>
          <w:sz w:val="27"/>
          <w:szCs w:val="27"/>
        </w:rPr>
        <w:t>рп</w:t>
      </w:r>
      <w:proofErr w:type="gramStart"/>
      <w:r>
        <w:rPr>
          <w:color w:val="000000"/>
          <w:sz w:val="27"/>
          <w:szCs w:val="27"/>
        </w:rPr>
        <w:t>.Ш</w:t>
      </w:r>
      <w:proofErr w:type="gramEnd"/>
      <w:r>
        <w:rPr>
          <w:color w:val="000000"/>
          <w:sz w:val="27"/>
          <w:szCs w:val="27"/>
        </w:rPr>
        <w:t>олоховский</w:t>
      </w:r>
      <w:proofErr w:type="spellEnd"/>
      <w:r>
        <w:rPr>
          <w:color w:val="000000"/>
          <w:sz w:val="27"/>
          <w:szCs w:val="27"/>
        </w:rPr>
        <w:t>  её результаты, утвержденные постановлением Правительства Ростовской области от 27.12.2016 № 881 «Об утверждении результатов определения кадастровой стоимости объектов недвижимости, расположенных на территории Ростовской области». Указанное постановление опубликовано на официальном портале правовой информации Ростовской области (pravo.donland.ru) в информационн</w:t>
      </w:r>
      <w:proofErr w:type="gramStart"/>
      <w:r>
        <w:rPr>
          <w:color w:val="000000"/>
          <w:sz w:val="27"/>
          <w:szCs w:val="27"/>
        </w:rPr>
        <w:t>о-</w:t>
      </w:r>
      <w:proofErr w:type="gramEnd"/>
      <w:r>
        <w:rPr>
          <w:color w:val="000000"/>
          <w:sz w:val="27"/>
          <w:szCs w:val="27"/>
        </w:rPr>
        <w:t xml:space="preserve"> телекоммуникационной сети «Интернет» и вступает в силу с 01.01.2018.</w:t>
      </w:r>
      <w:r>
        <w:rPr>
          <w:color w:val="000000"/>
          <w:sz w:val="27"/>
          <w:szCs w:val="27"/>
        </w:rPr>
        <w:br/>
        <w:t xml:space="preserve"> Результаты оценки объектов недвижимости, расположенные на территории </w:t>
      </w:r>
      <w:proofErr w:type="spellStart"/>
      <w:r>
        <w:rPr>
          <w:color w:val="000000"/>
          <w:sz w:val="27"/>
          <w:szCs w:val="27"/>
        </w:rPr>
        <w:t>Белокалитвинского</w:t>
      </w:r>
      <w:proofErr w:type="spellEnd"/>
      <w:r>
        <w:rPr>
          <w:color w:val="000000"/>
          <w:sz w:val="27"/>
          <w:szCs w:val="27"/>
        </w:rPr>
        <w:t xml:space="preserve"> района размещены на официальном сайте Шолоховского городского поселения (http://sholohovgp.ru) в подразделе «Кадастровая стоимость»  раздела «Экономика».  Поиск объекта недвижимости возможен как  по кадастровому номеру, так и по его адресу.  Государственная кадастровая оценка объектов недвижимости проведена в соответствии с законодательством об оценочной деятельности, согласно которому кадастровая стоимость объекта недвижимости приближена к его рыночной стоимости. Следовательно, для вынесения суждения о правильности определения кадастровой стоимости объекта недвижимости надлежит сопоставлять ее с предполагаемой рыночной стоимость на данный объект недвижимости по состоянию на 1 января 2016 года (дата оценки).</w:t>
      </w:r>
      <w:r>
        <w:rPr>
          <w:color w:val="000000"/>
          <w:sz w:val="27"/>
          <w:szCs w:val="27"/>
        </w:rPr>
        <w:br/>
        <w:t xml:space="preserve">В утвержденных результатах определения кадастровой стоимости возможно отсутствие объектов недвижимости, стоящих на государственном кадастровом учете, в связи с отсутствием их в перечне объектов оценки, который был сформирован филиалом ФГБУ «ФКП </w:t>
      </w:r>
      <w:proofErr w:type="spellStart"/>
      <w:r>
        <w:rPr>
          <w:color w:val="000000"/>
          <w:sz w:val="27"/>
          <w:szCs w:val="27"/>
        </w:rPr>
        <w:t>Росреестра</w:t>
      </w:r>
      <w:proofErr w:type="spellEnd"/>
      <w:r>
        <w:rPr>
          <w:color w:val="000000"/>
          <w:sz w:val="27"/>
          <w:szCs w:val="27"/>
        </w:rPr>
        <w:t xml:space="preserve">» по Ростовской области. Причины не включения объектов недвижимости в перечень объектов оценки обусловлены отсутствием либо противоречивостью характеристик таких объектов в сведениях Единого государственного реестра недвижимости. В данном случае правообладателям объектов недвижимости необходимо проверить характеристики объектов, содержащиеся в ЕГРН, и принять меры по их уточнению. </w:t>
      </w:r>
      <w:proofErr w:type="gramStart"/>
      <w:r>
        <w:rPr>
          <w:color w:val="000000"/>
          <w:sz w:val="27"/>
          <w:szCs w:val="27"/>
        </w:rPr>
        <w:t xml:space="preserve">До настоящего времени каких-либо решений о введении в </w:t>
      </w:r>
      <w:r>
        <w:rPr>
          <w:color w:val="000000"/>
          <w:sz w:val="27"/>
          <w:szCs w:val="27"/>
        </w:rPr>
        <w:lastRenderedPageBreak/>
        <w:t>Ростовской области порядка исчисления налога на имущество на основании</w:t>
      </w:r>
      <w:proofErr w:type="gramEnd"/>
      <w:r>
        <w:rPr>
          <w:color w:val="000000"/>
          <w:sz w:val="27"/>
          <w:szCs w:val="27"/>
        </w:rPr>
        <w:t xml:space="preserve"> кадастровой стоимости объектов недвижимости не принималось.</w:t>
      </w:r>
    </w:p>
    <w:sectPr w:rsidR="001809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0C09"/>
    <w:rsid w:val="0018099F"/>
    <w:rsid w:val="00340C09"/>
    <w:rsid w:val="006B2A3A"/>
    <w:rsid w:val="00845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365</Words>
  <Characters>2087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</dc:creator>
  <cp:keywords/>
  <dc:description/>
  <cp:lastModifiedBy>Diana</cp:lastModifiedBy>
  <cp:revision>3</cp:revision>
  <dcterms:created xsi:type="dcterms:W3CDTF">2017-05-03T06:31:00Z</dcterms:created>
  <dcterms:modified xsi:type="dcterms:W3CDTF">2017-05-03T06:32:00Z</dcterms:modified>
</cp:coreProperties>
</file>