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B63" w:rsidRPr="00BE767B" w:rsidRDefault="009D7B63" w:rsidP="009D7B63">
      <w:pPr>
        <w:spacing w:before="120"/>
        <w:jc w:val="center"/>
        <w:rPr>
          <w:b/>
          <w:sz w:val="32"/>
          <w:szCs w:val="32"/>
        </w:rPr>
      </w:pPr>
      <w:r>
        <w:rPr>
          <w:noProof/>
          <w:sz w:val="20"/>
          <w:szCs w:val="20"/>
        </w:rPr>
        <w:drawing>
          <wp:inline distT="0" distB="0" distL="0" distR="0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7B63" w:rsidRPr="00BE767B" w:rsidRDefault="009D7B63" w:rsidP="009D7B6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0" w:name="Дата"/>
      <w:bookmarkEnd w:id="0"/>
      <w:r w:rsidRPr="00BE767B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D7B63" w:rsidRPr="00BE767B" w:rsidRDefault="009D7B63" w:rsidP="009D7B6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D7B63" w:rsidRDefault="009D7B63" w:rsidP="009D7B6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D7B63" w:rsidRPr="00BE767B" w:rsidRDefault="009D7B63" w:rsidP="009D7B6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 xml:space="preserve"> «ШОЛОХОВСКОЕ ГОРОДСКОЕ ПОСЕЛЕНИЕ»</w:t>
      </w:r>
    </w:p>
    <w:p w:rsidR="009D7B63" w:rsidRPr="00BE767B" w:rsidRDefault="009D7B63" w:rsidP="009D7B6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D7B63" w:rsidRDefault="009D7B63" w:rsidP="009D7B63">
      <w:pPr>
        <w:spacing w:before="12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D7B63" w:rsidRDefault="009D7B63" w:rsidP="009D7B63">
      <w:pPr>
        <w:spacing w:before="120"/>
        <w:jc w:val="center"/>
        <w:rPr>
          <w:sz w:val="28"/>
        </w:rPr>
      </w:pPr>
    </w:p>
    <w:p w:rsidR="009D7B63" w:rsidRDefault="00606FAA" w:rsidP="009D7B63">
      <w:pPr>
        <w:spacing w:before="120"/>
        <w:jc w:val="center"/>
        <w:rPr>
          <w:sz w:val="28"/>
        </w:rPr>
      </w:pPr>
      <w:r>
        <w:rPr>
          <w:sz w:val="28"/>
        </w:rPr>
        <w:t>13.07</w:t>
      </w:r>
      <w:r w:rsidR="009D7B63">
        <w:rPr>
          <w:sz w:val="28"/>
        </w:rPr>
        <w:t>.</w:t>
      </w:r>
      <w:r w:rsidR="009D7B63" w:rsidRPr="00C96E82">
        <w:rPr>
          <w:sz w:val="28"/>
        </w:rPr>
        <w:t>20</w:t>
      </w:r>
      <w:r w:rsidR="009D7B63">
        <w:rPr>
          <w:sz w:val="28"/>
        </w:rPr>
        <w:t>17</w:t>
      </w:r>
      <w:r w:rsidR="009D7B63">
        <w:rPr>
          <w:sz w:val="28"/>
        </w:rPr>
        <w:tab/>
        <w:t xml:space="preserve"> </w:t>
      </w:r>
      <w:r w:rsidR="009D7B63" w:rsidRPr="00C96E82">
        <w:rPr>
          <w:sz w:val="28"/>
        </w:rPr>
        <w:t xml:space="preserve">№ </w:t>
      </w:r>
      <w:bookmarkStart w:id="1" w:name="Номер"/>
      <w:bookmarkEnd w:id="1"/>
      <w:r>
        <w:rPr>
          <w:sz w:val="28"/>
        </w:rPr>
        <w:t>137</w:t>
      </w:r>
      <w:r w:rsidR="009D7B63" w:rsidRPr="00C96E82">
        <w:rPr>
          <w:sz w:val="28"/>
        </w:rPr>
        <w:t xml:space="preserve"> </w:t>
      </w:r>
    </w:p>
    <w:p w:rsidR="009D7B63" w:rsidRPr="00C96E82" w:rsidRDefault="009D7B63" w:rsidP="009D7B63">
      <w:pPr>
        <w:spacing w:before="120"/>
        <w:jc w:val="center"/>
        <w:rPr>
          <w:sz w:val="28"/>
        </w:rPr>
      </w:pPr>
      <w:r w:rsidRPr="00C96E82">
        <w:rPr>
          <w:sz w:val="28"/>
        </w:rPr>
        <w:t xml:space="preserve">   </w:t>
      </w: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9D7B63" w:rsidRDefault="009D7B63" w:rsidP="009D7B63">
      <w:pPr>
        <w:rPr>
          <w:b/>
          <w:sz w:val="28"/>
        </w:rPr>
      </w:pPr>
    </w:p>
    <w:p w:rsidR="009D7B63" w:rsidRDefault="009D7B63" w:rsidP="009D7B63">
      <w:pPr>
        <w:tabs>
          <w:tab w:val="left" w:pos="4320"/>
          <w:tab w:val="left" w:pos="7380"/>
        </w:tabs>
        <w:spacing w:before="120"/>
        <w:jc w:val="center"/>
        <w:rPr>
          <w:b/>
          <w:sz w:val="28"/>
        </w:rPr>
      </w:pPr>
    </w:p>
    <w:p w:rsidR="009D7B63" w:rsidRPr="009D7B63" w:rsidRDefault="009D7B63" w:rsidP="009D7B63">
      <w:pPr>
        <w:framePr w:hSpace="180" w:wrap="around" w:vAnchor="text" w:hAnchor="text" w:y="1"/>
        <w:suppressOverlap/>
        <w:jc w:val="center"/>
        <w:rPr>
          <w:sz w:val="28"/>
          <w:szCs w:val="28"/>
          <w:lang w:eastAsia="en-US"/>
        </w:rPr>
      </w:pPr>
      <w:r w:rsidRPr="009D7B63">
        <w:rPr>
          <w:sz w:val="28"/>
          <w:szCs w:val="28"/>
          <w:lang w:eastAsia="en-US"/>
        </w:rPr>
        <w:t>Об утверждении стандартов по осуществлению</w:t>
      </w:r>
    </w:p>
    <w:p w:rsidR="009D7B63" w:rsidRPr="009D7B63" w:rsidRDefault="009D7B63" w:rsidP="009D7B63">
      <w:pPr>
        <w:framePr w:hSpace="180" w:wrap="around" w:vAnchor="text" w:hAnchor="text" w:y="1"/>
        <w:suppressOverlap/>
        <w:jc w:val="center"/>
        <w:rPr>
          <w:sz w:val="28"/>
          <w:szCs w:val="28"/>
          <w:lang w:eastAsia="en-US"/>
        </w:rPr>
      </w:pPr>
      <w:r w:rsidRPr="009D7B63">
        <w:rPr>
          <w:sz w:val="28"/>
          <w:szCs w:val="28"/>
          <w:lang w:eastAsia="en-US"/>
        </w:rPr>
        <w:t>внутреннего муниципального финансового</w:t>
      </w:r>
    </w:p>
    <w:p w:rsidR="00D161EF" w:rsidRDefault="009D7B63" w:rsidP="009D7B63">
      <w:pPr>
        <w:jc w:val="center"/>
        <w:rPr>
          <w:sz w:val="28"/>
          <w:szCs w:val="28"/>
        </w:rPr>
      </w:pPr>
      <w:r w:rsidRPr="009D7B63">
        <w:rPr>
          <w:sz w:val="28"/>
          <w:szCs w:val="28"/>
        </w:rPr>
        <w:t xml:space="preserve">контроля в </w:t>
      </w:r>
      <w:r>
        <w:rPr>
          <w:sz w:val="28"/>
          <w:szCs w:val="28"/>
        </w:rPr>
        <w:t>Шолоховском</w:t>
      </w:r>
      <w:r w:rsidRPr="009D7B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городском </w:t>
      </w:r>
      <w:r w:rsidRPr="009D7B63">
        <w:rPr>
          <w:sz w:val="28"/>
          <w:szCs w:val="28"/>
        </w:rPr>
        <w:t>поселении</w:t>
      </w:r>
    </w:p>
    <w:p w:rsidR="001A3B74" w:rsidRDefault="001A3B74" w:rsidP="001A3B74">
      <w:pPr>
        <w:rPr>
          <w:sz w:val="28"/>
          <w:szCs w:val="28"/>
        </w:rPr>
      </w:pPr>
    </w:p>
    <w:p w:rsidR="001A3B74" w:rsidRPr="001A3B74" w:rsidRDefault="001A3B74" w:rsidP="001A3B74">
      <w:pPr>
        <w:ind w:firstLine="851"/>
        <w:jc w:val="both"/>
        <w:rPr>
          <w:sz w:val="28"/>
          <w:szCs w:val="28"/>
        </w:rPr>
      </w:pPr>
      <w:r w:rsidRPr="001A3B74">
        <w:t xml:space="preserve">     </w:t>
      </w:r>
      <w:r w:rsidRPr="001A3B74">
        <w:rPr>
          <w:sz w:val="28"/>
          <w:szCs w:val="28"/>
        </w:rPr>
        <w:t>В соответствии со статьей 269.2 Бюджетного кодекса Р.Ф. и  По</w:t>
      </w:r>
      <w:r>
        <w:rPr>
          <w:sz w:val="28"/>
          <w:szCs w:val="28"/>
        </w:rPr>
        <w:t>ложением о внутреннем</w:t>
      </w:r>
      <w:r w:rsidRPr="001A3B74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муниципальном финансовом  контроле</w:t>
      </w:r>
      <w:r w:rsidRPr="001A3B74">
        <w:rPr>
          <w:sz w:val="28"/>
          <w:szCs w:val="28"/>
        </w:rPr>
        <w:t xml:space="preserve">,  утвержденным  </w:t>
      </w:r>
      <w:r>
        <w:rPr>
          <w:sz w:val="28"/>
          <w:szCs w:val="28"/>
        </w:rPr>
        <w:t>распоряжением</w:t>
      </w:r>
      <w:r w:rsidRPr="001A3B74">
        <w:rPr>
          <w:sz w:val="28"/>
          <w:szCs w:val="28"/>
        </w:rPr>
        <w:t xml:space="preserve"> Главы </w:t>
      </w:r>
      <w:r>
        <w:rPr>
          <w:sz w:val="28"/>
          <w:szCs w:val="28"/>
        </w:rPr>
        <w:t xml:space="preserve">Администрации </w:t>
      </w:r>
      <w:r w:rsidRPr="001A3B74">
        <w:rPr>
          <w:sz w:val="28"/>
          <w:szCs w:val="28"/>
        </w:rPr>
        <w:t xml:space="preserve">муниципального  </w:t>
      </w:r>
      <w:r>
        <w:rPr>
          <w:sz w:val="28"/>
          <w:szCs w:val="28"/>
        </w:rPr>
        <w:t>образования «Шолоховское городское поселение</w:t>
      </w:r>
      <w:r w:rsidRPr="001A3B74">
        <w:rPr>
          <w:sz w:val="28"/>
          <w:szCs w:val="28"/>
        </w:rPr>
        <w:t xml:space="preserve">» № </w:t>
      </w:r>
      <w:r>
        <w:rPr>
          <w:sz w:val="28"/>
          <w:szCs w:val="28"/>
        </w:rPr>
        <w:t>16</w:t>
      </w:r>
      <w:r w:rsidRPr="001A3B74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28.03.2017</w:t>
      </w:r>
      <w:r w:rsidRPr="001A3B74">
        <w:rPr>
          <w:sz w:val="28"/>
          <w:szCs w:val="28"/>
        </w:rPr>
        <w:t xml:space="preserve"> года «Об утверждении </w:t>
      </w:r>
      <w:r>
        <w:rPr>
          <w:sz w:val="28"/>
          <w:szCs w:val="28"/>
        </w:rPr>
        <w:t>учётной политики для целей бюджетного учёта»</w:t>
      </w:r>
      <w:r w:rsidRPr="001A3B74">
        <w:rPr>
          <w:sz w:val="28"/>
          <w:szCs w:val="28"/>
        </w:rPr>
        <w:t xml:space="preserve"> постановляет:</w:t>
      </w: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  <w:rPr>
          <w:caps/>
        </w:rPr>
      </w:pPr>
      <w:r w:rsidRPr="006D7DE6">
        <w:t>ПОСТАНОВЛЯЮ:</w:t>
      </w:r>
      <w:r w:rsidRPr="006D7DE6">
        <w:rPr>
          <w:caps/>
        </w:rPr>
        <w:t xml:space="preserve">  </w:t>
      </w: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  <w:r w:rsidRPr="006D7DE6">
        <w:rPr>
          <w:caps/>
        </w:rPr>
        <w:t xml:space="preserve"> </w:t>
      </w:r>
    </w:p>
    <w:p w:rsidR="006D7DE6" w:rsidRPr="006D7DE6" w:rsidRDefault="006D7DE6" w:rsidP="006D7DE6">
      <w:pPr>
        <w:jc w:val="both"/>
        <w:rPr>
          <w:i/>
          <w:iCs/>
          <w:sz w:val="28"/>
          <w:szCs w:val="28"/>
          <w:lang w:eastAsia="en-US"/>
        </w:rPr>
      </w:pPr>
      <w:r w:rsidRPr="006D7DE6">
        <w:rPr>
          <w:lang w:eastAsia="en-US"/>
        </w:rPr>
        <w:t xml:space="preserve">      </w:t>
      </w:r>
      <w:r w:rsidRPr="006D7DE6">
        <w:rPr>
          <w:sz w:val="28"/>
          <w:szCs w:val="28"/>
          <w:lang w:eastAsia="en-US"/>
        </w:rPr>
        <w:t xml:space="preserve">1. Утвердить стандарты по осуществлению внутреннего муниципального финансового контроля в </w:t>
      </w:r>
      <w:r>
        <w:rPr>
          <w:sz w:val="28"/>
          <w:szCs w:val="28"/>
          <w:lang w:eastAsia="en-US"/>
        </w:rPr>
        <w:t>Шолоховском городском</w:t>
      </w:r>
      <w:r w:rsidRPr="006D7DE6">
        <w:rPr>
          <w:sz w:val="28"/>
          <w:szCs w:val="28"/>
          <w:lang w:eastAsia="en-US"/>
        </w:rPr>
        <w:t xml:space="preserve"> поселении согласно приложению.</w:t>
      </w:r>
    </w:p>
    <w:p w:rsidR="006D7DE6" w:rsidRPr="006D7DE6" w:rsidRDefault="006D7DE6" w:rsidP="006D7DE6">
      <w:pPr>
        <w:jc w:val="both"/>
        <w:rPr>
          <w:sz w:val="28"/>
          <w:szCs w:val="28"/>
          <w:lang w:eastAsia="en-US"/>
        </w:rPr>
      </w:pPr>
      <w:r w:rsidRPr="006D7DE6">
        <w:rPr>
          <w:sz w:val="28"/>
          <w:szCs w:val="28"/>
          <w:lang w:eastAsia="en-US"/>
        </w:rPr>
        <w:t xml:space="preserve">      2. Настоящее постановление подлежит размещению на сайте Администрации  </w:t>
      </w:r>
      <w:r>
        <w:rPr>
          <w:sz w:val="28"/>
          <w:szCs w:val="28"/>
          <w:lang w:eastAsia="en-US"/>
        </w:rPr>
        <w:t>Шолоховского городского</w:t>
      </w:r>
      <w:r w:rsidRPr="006D7DE6">
        <w:rPr>
          <w:sz w:val="28"/>
          <w:szCs w:val="28"/>
          <w:lang w:eastAsia="en-US"/>
        </w:rPr>
        <w:t xml:space="preserve"> поселения.</w:t>
      </w: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D7DE6">
        <w:rPr>
          <w:sz w:val="28"/>
          <w:szCs w:val="28"/>
        </w:rPr>
        <w:t xml:space="preserve">      3. Контроль над выполнением настоящего постановления оставляю за собой. </w:t>
      </w: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1A3B74" w:rsidRDefault="006D7DE6" w:rsidP="006D7DE6">
      <w:pPr>
        <w:overflowPunct w:val="0"/>
        <w:autoSpaceDE w:val="0"/>
        <w:autoSpaceDN w:val="0"/>
        <w:adjustRightInd w:val="0"/>
        <w:ind w:right="-2092"/>
        <w:textAlignment w:val="baseline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6D7DE6" w:rsidRPr="001A3B74" w:rsidRDefault="006D7DE6" w:rsidP="006D7DE6">
      <w:pPr>
        <w:overflowPunct w:val="0"/>
        <w:autoSpaceDE w:val="0"/>
        <w:autoSpaceDN w:val="0"/>
        <w:adjustRightInd w:val="0"/>
        <w:ind w:right="-2092"/>
        <w:textAlignment w:val="baseline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       М.Б. Казаков</w:t>
      </w:r>
    </w:p>
    <w:p w:rsidR="001A3B74" w:rsidRDefault="001A3B74" w:rsidP="001A3B74">
      <w:pPr>
        <w:ind w:left="-426"/>
        <w:rPr>
          <w:sz w:val="28"/>
          <w:szCs w:val="28"/>
        </w:rPr>
      </w:pPr>
    </w:p>
    <w:p w:rsidR="006D7DE6" w:rsidRDefault="006D7DE6" w:rsidP="001A3B74">
      <w:pPr>
        <w:ind w:left="-426"/>
        <w:rPr>
          <w:sz w:val="28"/>
          <w:szCs w:val="28"/>
        </w:rPr>
      </w:pPr>
    </w:p>
    <w:p w:rsidR="006D7DE6" w:rsidRDefault="006D7DE6" w:rsidP="001A3B74">
      <w:pPr>
        <w:ind w:left="-426"/>
        <w:rPr>
          <w:sz w:val="28"/>
          <w:szCs w:val="28"/>
        </w:rPr>
      </w:pPr>
    </w:p>
    <w:p w:rsidR="002D35F3" w:rsidRPr="002D35F3" w:rsidRDefault="002D35F3" w:rsidP="002D35F3">
      <w:pPr>
        <w:overflowPunct w:val="0"/>
        <w:autoSpaceDE w:val="0"/>
        <w:autoSpaceDN w:val="0"/>
        <w:adjustRightInd w:val="0"/>
        <w:ind w:firstLine="698"/>
        <w:jc w:val="right"/>
        <w:textAlignment w:val="baseline"/>
        <w:rPr>
          <w:sz w:val="28"/>
          <w:szCs w:val="28"/>
        </w:rPr>
      </w:pPr>
      <w:r w:rsidRPr="002D35F3">
        <w:rPr>
          <w:bCs/>
          <w:color w:val="000000"/>
          <w:sz w:val="28"/>
          <w:szCs w:val="28"/>
        </w:rPr>
        <w:lastRenderedPageBreak/>
        <w:t xml:space="preserve">Приложение </w:t>
      </w:r>
      <w:r w:rsidRPr="002D35F3">
        <w:rPr>
          <w:b/>
          <w:bCs/>
          <w:color w:val="000000"/>
          <w:sz w:val="28"/>
          <w:szCs w:val="28"/>
        </w:rPr>
        <w:t> </w:t>
      </w:r>
      <w:r w:rsidRPr="002D35F3">
        <w:rPr>
          <w:b/>
          <w:bCs/>
          <w:color w:val="000000"/>
          <w:sz w:val="28"/>
          <w:szCs w:val="28"/>
        </w:rPr>
        <w:br/>
      </w:r>
      <w:r w:rsidRPr="002D35F3">
        <w:rPr>
          <w:bCs/>
          <w:color w:val="000000"/>
          <w:sz w:val="28"/>
          <w:szCs w:val="28"/>
        </w:rPr>
        <w:t xml:space="preserve">к </w:t>
      </w:r>
      <w:r w:rsidRPr="002D35F3">
        <w:rPr>
          <w:sz w:val="28"/>
          <w:szCs w:val="28"/>
        </w:rPr>
        <w:t>Постановлению Администрации</w:t>
      </w:r>
    </w:p>
    <w:p w:rsidR="002D35F3" w:rsidRPr="002D35F3" w:rsidRDefault="002D35F3" w:rsidP="002D35F3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2D35F3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                        Шолоховского городского</w:t>
      </w:r>
      <w:r w:rsidRPr="002D35F3">
        <w:rPr>
          <w:sz w:val="28"/>
          <w:szCs w:val="28"/>
        </w:rPr>
        <w:t xml:space="preserve"> поселения                                                 </w:t>
      </w:r>
      <w:r w:rsidR="00606FAA">
        <w:rPr>
          <w:sz w:val="28"/>
          <w:szCs w:val="28"/>
        </w:rPr>
        <w:t xml:space="preserve">                           от 13.07</w:t>
      </w:r>
      <w:bookmarkStart w:id="2" w:name="_GoBack"/>
      <w:bookmarkEnd w:id="2"/>
      <w:r>
        <w:rPr>
          <w:sz w:val="28"/>
          <w:szCs w:val="28"/>
        </w:rPr>
        <w:t>.2017</w:t>
      </w:r>
      <w:r w:rsidRPr="002D35F3">
        <w:rPr>
          <w:sz w:val="28"/>
          <w:szCs w:val="28"/>
        </w:rPr>
        <w:t xml:space="preserve"> № </w:t>
      </w:r>
      <w:r w:rsidR="00606FAA">
        <w:rPr>
          <w:sz w:val="28"/>
          <w:szCs w:val="28"/>
        </w:rPr>
        <w:t>137</w:t>
      </w:r>
    </w:p>
    <w:p w:rsidR="002D35F3" w:rsidRPr="002D35F3" w:rsidRDefault="002D35F3" w:rsidP="002D35F3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sz w:val="28"/>
          <w:szCs w:val="28"/>
        </w:rPr>
        <w:t>Стандарты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sz w:val="28"/>
          <w:szCs w:val="28"/>
        </w:rPr>
        <w:t xml:space="preserve">по осуществлению внутреннего муниципального финансового контроля 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D35F3">
        <w:rPr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>Шолоховском городском</w:t>
      </w:r>
      <w:r w:rsidRPr="002D35F3">
        <w:rPr>
          <w:color w:val="000000"/>
          <w:sz w:val="28"/>
          <w:szCs w:val="28"/>
        </w:rPr>
        <w:t xml:space="preserve"> поселении</w:t>
      </w:r>
      <w:r w:rsidRPr="002D35F3">
        <w:rPr>
          <w:b/>
          <w:bCs/>
          <w:sz w:val="28"/>
          <w:szCs w:val="28"/>
        </w:rPr>
        <w:t xml:space="preserve">  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1. Общие положения 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1.1. Стандарт по осуществлению внутреннего муниципального финансового контроля (далее - Стандарт) подготовлен в целях осуществления Администрацией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 </w:t>
      </w:r>
      <w:r w:rsidRPr="002D35F3">
        <w:rPr>
          <w:sz w:val="28"/>
          <w:szCs w:val="28"/>
        </w:rPr>
        <w:t xml:space="preserve">полномочий главного распорядителя бюджетных средств, </w:t>
      </w:r>
      <w:proofErr w:type="gramStart"/>
      <w:r w:rsidRPr="002D35F3">
        <w:rPr>
          <w:sz w:val="28"/>
          <w:szCs w:val="28"/>
        </w:rPr>
        <w:t>согласно статьи</w:t>
      </w:r>
      <w:proofErr w:type="gramEnd"/>
      <w:r w:rsidRPr="002D35F3">
        <w:rPr>
          <w:sz w:val="28"/>
          <w:szCs w:val="28"/>
        </w:rPr>
        <w:t xml:space="preserve"> 160.2-1 Бюджетного кодекса Российской Федерации.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1.2. Стандарт разработан в соответствии с Порядком осуществления главным распорядителем средств бюджета </w:t>
      </w:r>
      <w:r w:rsidRPr="002D35F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поселения, </w:t>
      </w:r>
      <w:r w:rsidRPr="002D35F3">
        <w:rPr>
          <w:sz w:val="28"/>
          <w:szCs w:val="28"/>
        </w:rPr>
        <w:t xml:space="preserve">главным администратором доходов бюджета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поселения,</w:t>
      </w:r>
      <w:r w:rsidRPr="002D35F3">
        <w:rPr>
          <w:sz w:val="28"/>
          <w:szCs w:val="28"/>
        </w:rPr>
        <w:t xml:space="preserve"> главным администратором источников финансирования дефицита бюджета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поселения, </w:t>
      </w:r>
      <w:r w:rsidRPr="002D35F3">
        <w:rPr>
          <w:sz w:val="28"/>
          <w:szCs w:val="28"/>
        </w:rPr>
        <w:t xml:space="preserve">внутреннего муниципального финансового контроля, утвержденного постановлением администрации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1.3. Стандарт предназначен для применения должностными лицами Администрации </w:t>
      </w:r>
      <w:r w:rsidR="00DF2CC6"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 </w:t>
      </w:r>
      <w:r w:rsidRPr="002D35F3">
        <w:rPr>
          <w:sz w:val="28"/>
          <w:szCs w:val="28"/>
        </w:rPr>
        <w:t xml:space="preserve">при осуществлении внутреннего муниципального финансового контроля в </w:t>
      </w:r>
      <w:r w:rsidR="00DF2CC6">
        <w:rPr>
          <w:color w:val="000000"/>
          <w:sz w:val="28"/>
          <w:szCs w:val="28"/>
        </w:rPr>
        <w:t>Шолоховском городском</w:t>
      </w:r>
      <w:r w:rsidR="00DF2CC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поселении.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1.4. Целью Стандарта является установление последовательности операций и действий по осуществлению внутреннего муниципального финансового контроля в </w:t>
      </w:r>
      <w:r w:rsidR="00567921">
        <w:rPr>
          <w:color w:val="000000"/>
          <w:sz w:val="28"/>
          <w:szCs w:val="28"/>
        </w:rPr>
        <w:t>Шолоховском городском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поселении.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1.5. Основные термины и понятия: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2D35F3">
        <w:rPr>
          <w:sz w:val="28"/>
          <w:szCs w:val="28"/>
        </w:rPr>
        <w:t xml:space="preserve">Внутренний финансовый контроль – контроль, осуществляемый субъектами внутреннего муниципального финансового контроля в отношении бюджетных процедур  </w:t>
      </w:r>
      <w:r w:rsidR="00567921">
        <w:rPr>
          <w:color w:val="000000"/>
          <w:sz w:val="28"/>
          <w:szCs w:val="28"/>
        </w:rPr>
        <w:t>Шолоховском городском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поселения,</w:t>
      </w:r>
      <w:r w:rsidRPr="002D35F3">
        <w:rPr>
          <w:sz w:val="28"/>
          <w:szCs w:val="28"/>
        </w:rPr>
        <w:t xml:space="preserve"> как главного распорядителя бюджетных средств,  направленный на соблюдение внутренних стандартов и процедур составления и исполнения бюджета по расходам, включая расходы на закупку товаров, работ, услуг для обеспечения государственных (муниципальных) нужд, составления бюджетной отчетности и ведения бюджетного учета,  а так же подготовку и организацию</w:t>
      </w:r>
      <w:proofErr w:type="gramEnd"/>
      <w:r w:rsidRPr="002D35F3">
        <w:rPr>
          <w:sz w:val="28"/>
          <w:szCs w:val="28"/>
        </w:rPr>
        <w:t xml:space="preserve"> мер по повышению экономности и результативности использования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Бюджетные процедуры - процедуры составления и исполнения бюджета, составления бюджетной отчетности </w:t>
      </w:r>
      <w:proofErr w:type="gramStart"/>
      <w:r w:rsidR="00567921">
        <w:rPr>
          <w:color w:val="000000"/>
          <w:sz w:val="28"/>
          <w:szCs w:val="28"/>
        </w:rPr>
        <w:t>Шолоховском</w:t>
      </w:r>
      <w:proofErr w:type="gramEnd"/>
      <w:r w:rsidR="00567921">
        <w:rPr>
          <w:color w:val="000000"/>
          <w:sz w:val="28"/>
          <w:szCs w:val="28"/>
        </w:rPr>
        <w:t xml:space="preserve"> городском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</w:t>
      </w:r>
      <w:r w:rsidRPr="002D35F3">
        <w:rPr>
          <w:sz w:val="28"/>
          <w:szCs w:val="28"/>
        </w:rPr>
        <w:t xml:space="preserve"> и ведения бюджетного учета.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2D35F3">
        <w:rPr>
          <w:sz w:val="28"/>
          <w:szCs w:val="28"/>
        </w:rPr>
        <w:t xml:space="preserve">Предмет внутреннего муниципального финансового контроля – бюджетные процедуры и составляющих их операции (действия по формированию </w:t>
      </w:r>
      <w:r w:rsidRPr="002D35F3">
        <w:rPr>
          <w:sz w:val="28"/>
          <w:szCs w:val="28"/>
        </w:rPr>
        <w:lastRenderedPageBreak/>
        <w:t xml:space="preserve">документов, необходимых для выполнения бюджетной процедуры), осуществляемые Администрацией </w:t>
      </w:r>
      <w:r w:rsidR="00567921">
        <w:rPr>
          <w:color w:val="000000"/>
          <w:sz w:val="28"/>
          <w:szCs w:val="28"/>
        </w:rPr>
        <w:t>Шолоховского городского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</w:t>
      </w:r>
      <w:r w:rsidRPr="002D35F3">
        <w:rPr>
          <w:sz w:val="28"/>
          <w:szCs w:val="28"/>
        </w:rPr>
        <w:t xml:space="preserve"> в рамках закрепленных бюджетных полномочий, и действия должностных лиц, реализующих бюджетные полномочия главного распорядителя бюджетных средств. </w:t>
      </w:r>
      <w:proofErr w:type="gramEnd"/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Бюджетный риск – возможность наступления события, негативно влияющего на выполнение бюджетных процедур и (или) влекущего нарушение бюджетного законодательства Российской Федерации и иных нормативных правовых актов, регулирующих бюджетные правоотношения, несоблюдение принципа результативности и экономности использования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Объект контроля – Администрация </w:t>
      </w:r>
      <w:r w:rsidR="00567921">
        <w:rPr>
          <w:color w:val="000000"/>
          <w:sz w:val="28"/>
          <w:szCs w:val="28"/>
        </w:rPr>
        <w:t>Шолоховского городского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</w:t>
      </w:r>
      <w:r w:rsidRPr="002D35F3">
        <w:rPr>
          <w:sz w:val="28"/>
          <w:szCs w:val="28"/>
        </w:rPr>
        <w:t xml:space="preserve"> как главный распорядитель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1.6. </w:t>
      </w:r>
      <w:r w:rsidRPr="002D35F3">
        <w:rPr>
          <w:color w:val="000000"/>
          <w:sz w:val="28"/>
          <w:szCs w:val="28"/>
        </w:rPr>
        <w:t xml:space="preserve">Администрация </w:t>
      </w:r>
      <w:r w:rsidR="00567921">
        <w:rPr>
          <w:color w:val="000000"/>
          <w:sz w:val="28"/>
          <w:szCs w:val="28"/>
        </w:rPr>
        <w:t>Шолоховского городского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</w:t>
      </w:r>
      <w:r w:rsidRPr="002D35F3">
        <w:rPr>
          <w:sz w:val="28"/>
          <w:szCs w:val="28"/>
        </w:rPr>
        <w:t xml:space="preserve"> организует и осуществляет внутренний муниципальный финансовый контроль совершаемых фактов хозяйственной жизни с учетом требований Федерального закона «О бухгалтерском учете». 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2. Организация </w:t>
      </w:r>
      <w:proofErr w:type="gramStart"/>
      <w:r w:rsidRPr="002D35F3">
        <w:rPr>
          <w:b/>
          <w:bCs/>
          <w:sz w:val="28"/>
          <w:szCs w:val="28"/>
        </w:rPr>
        <w:t>внутреннего</w:t>
      </w:r>
      <w:proofErr w:type="gramEnd"/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 муниципального финансового контроля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2.1. Внутренний финансовый контроль осуществляется в соответствии с нормативными правовыми актами Российской Федерации, муниципальными актами </w:t>
      </w:r>
      <w:r w:rsidR="004021B6">
        <w:rPr>
          <w:color w:val="000000"/>
          <w:sz w:val="28"/>
          <w:szCs w:val="28"/>
        </w:rPr>
        <w:t>Шолоховского городского</w:t>
      </w:r>
      <w:r w:rsidR="004021B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поселения,</w:t>
      </w:r>
      <w:r w:rsidRPr="002D35F3">
        <w:rPr>
          <w:sz w:val="28"/>
          <w:szCs w:val="28"/>
        </w:rPr>
        <w:t xml:space="preserve"> регулирующими бюджетные правоотношения. </w:t>
      </w:r>
    </w:p>
    <w:p w:rsidR="002D35F3" w:rsidRPr="002D35F3" w:rsidRDefault="002D35F3" w:rsidP="002D35F3">
      <w:pPr>
        <w:tabs>
          <w:tab w:val="left" w:pos="90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2.2. Цель внутреннего муниципального финансового контроля - обеспечение законности выполнения бюджетных процедур и эффективности использования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2.3. Субъектами внутреннего муниципального финансового контроля являются: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– глава Администрации </w:t>
      </w:r>
      <w:r w:rsidR="004021B6">
        <w:rPr>
          <w:color w:val="000000"/>
          <w:sz w:val="28"/>
          <w:szCs w:val="28"/>
        </w:rPr>
        <w:t>Шолоховского городского</w:t>
      </w:r>
      <w:r w:rsidR="004021B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поселения;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– должностные лица Администрации </w:t>
      </w:r>
      <w:r w:rsidR="004021B6">
        <w:rPr>
          <w:color w:val="000000"/>
          <w:sz w:val="28"/>
          <w:szCs w:val="28"/>
        </w:rPr>
        <w:t>Шолоховского городского</w:t>
      </w:r>
      <w:r w:rsidR="004021B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поселения,</w:t>
      </w:r>
      <w:r w:rsidRPr="002D35F3">
        <w:rPr>
          <w:sz w:val="28"/>
          <w:szCs w:val="28"/>
        </w:rPr>
        <w:t xml:space="preserve"> организующие и выполняющие бюджетные процедуры, направленные на недопущение нарушений внутренних стандартов и процедур при составлении и исполнении бюджета по расходам </w:t>
      </w:r>
      <w:r w:rsidR="004021B6">
        <w:rPr>
          <w:color w:val="000000"/>
          <w:sz w:val="28"/>
          <w:szCs w:val="28"/>
        </w:rPr>
        <w:t>Шолоховского городского</w:t>
      </w:r>
      <w:r w:rsidR="004021B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поселения,</w:t>
      </w:r>
      <w:r w:rsidRPr="002D35F3">
        <w:rPr>
          <w:sz w:val="28"/>
          <w:szCs w:val="28"/>
        </w:rPr>
        <w:t xml:space="preserve"> включая расходы на закупку товаров, работ, услуг, при составлении бюджетной отчетно</w:t>
      </w:r>
      <w:r w:rsidR="004021B6">
        <w:rPr>
          <w:sz w:val="28"/>
          <w:szCs w:val="28"/>
        </w:rPr>
        <w:t>сти и ведении бюджетного учета.</w:t>
      </w:r>
    </w:p>
    <w:p w:rsidR="002D35F3" w:rsidRPr="002D35F3" w:rsidRDefault="004021B6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="002D35F3" w:rsidRPr="002D35F3">
        <w:rPr>
          <w:sz w:val="28"/>
          <w:szCs w:val="28"/>
        </w:rPr>
        <w:t xml:space="preserve">. В рамках внутреннего муниципального финансового контроля проверке подлежат следующие бюджетные процедуры: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 составления и исполнения бюджета по расходам, включая расходы на закупку товаров, работ, услуг для обеспечения государственных (муниципальных) нужд;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 составления бюджетной отчетности и ведения бюджетного учета, в том числе принятия к учету первичных учетных документов и проведения инвентаризации. </w:t>
      </w:r>
    </w:p>
    <w:p w:rsidR="002D35F3" w:rsidRPr="002D35F3" w:rsidRDefault="004021B6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2.5</w:t>
      </w:r>
      <w:r w:rsidR="002D35F3" w:rsidRPr="002D35F3">
        <w:rPr>
          <w:sz w:val="28"/>
          <w:szCs w:val="28"/>
        </w:rPr>
        <w:t xml:space="preserve">. Осуществление внутреннего муниципального финансового контроля включает: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 проведение текущего контроля исполнения бюджетных процедур;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 подготовку и организацию мер по повышению экономности и результативности использования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D35F3">
        <w:rPr>
          <w:b/>
          <w:bCs/>
          <w:sz w:val="28"/>
          <w:szCs w:val="28"/>
        </w:rPr>
        <w:t>3. Проведение текущего контроля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 исполнения бюджетных процедур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>3.1. Текущий контроль по исполнению бюджетных процедур осуществляется  непрерывно.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>3.2. Для своевременного выявления недостатков (нарушений) внутренний контролер проводит мониторинг качества исполнения бюджетных процедур, который представляет собой регулярный сбор и анализ информации о результатах выполнения бюджетных процедур и результативности использования бюджетных сре</w:t>
      </w:r>
      <w:proofErr w:type="gramStart"/>
      <w:r w:rsidRPr="002D35F3">
        <w:rPr>
          <w:sz w:val="28"/>
          <w:szCs w:val="28"/>
        </w:rPr>
        <w:t>дств в т</w:t>
      </w:r>
      <w:proofErr w:type="gramEnd"/>
      <w:r w:rsidRPr="002D35F3">
        <w:rPr>
          <w:sz w:val="28"/>
          <w:szCs w:val="28"/>
        </w:rPr>
        <w:t>екущем финансовом году и направлен на своевременное выявление недостатков (нарушений).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4. Подготовка и организация мер по повышению экономности и 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b/>
          <w:bCs/>
          <w:sz w:val="28"/>
          <w:szCs w:val="28"/>
        </w:rPr>
        <w:t>результативности использования бюджетных средств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4.1. Подготовка и организация мер по повышению экономности и результативности использования бюджетных средств осуществляется внутренним контролером в форме плана мероприятий, направленных на повышение экономности и результативности использования бюджетных средств. Для этих целей проводятся процедуры оценки, ранжирования бюджетных рисков и предложения по их сокращению. Оценка и ранжирование бюджетных рисков осуществляется по каждой бюджетной процедуре, подлежащей исполнению в очередном финансовом году, на основании анализа отчетов о результатах проведения мониторинга.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4.2. Внутренний контролер обобщает информацию о бюджетных рисках и осуществляет ведение реестра наиболее значимых бюджетных рисков (далее – реестр бюджетных рисков). По результатам систематизации подготавливаются предложения по уменьшению наиболее значимых бюджетных рисков. Предложения по уменьшению выявленных бюджетных рисков и реестр бюджетных рисков подлежат рассмотрению и принятию по ним решений главой Администрации </w:t>
      </w:r>
      <w:r w:rsidR="00F26D06">
        <w:rPr>
          <w:color w:val="000000"/>
          <w:sz w:val="28"/>
          <w:szCs w:val="28"/>
        </w:rPr>
        <w:t>Шолоховского городского</w:t>
      </w:r>
      <w:r w:rsidR="00F26D0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4.3. План мероприятий по повышению экономности и результативности использования бюджетных средств утверждается главой Администрации </w:t>
      </w:r>
      <w:r w:rsidR="00F26D06">
        <w:rPr>
          <w:color w:val="000000"/>
          <w:sz w:val="28"/>
          <w:szCs w:val="28"/>
        </w:rPr>
        <w:t>Шолоховского городского</w:t>
      </w:r>
      <w:r w:rsidR="00F26D0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 xml:space="preserve">поселения </w:t>
      </w:r>
      <w:r w:rsidRPr="002D35F3">
        <w:rPr>
          <w:sz w:val="28"/>
          <w:szCs w:val="28"/>
        </w:rPr>
        <w:t xml:space="preserve">не позднее 1 </w:t>
      </w:r>
      <w:r w:rsidR="00F26D06">
        <w:rPr>
          <w:sz w:val="28"/>
          <w:szCs w:val="28"/>
        </w:rPr>
        <w:t>октября</w:t>
      </w:r>
      <w:r w:rsidRPr="002D35F3">
        <w:rPr>
          <w:sz w:val="28"/>
          <w:szCs w:val="28"/>
        </w:rPr>
        <w:t xml:space="preserve"> текущего финансового года.</w:t>
      </w:r>
    </w:p>
    <w:p w:rsidR="002D35F3" w:rsidRPr="002D35F3" w:rsidRDefault="002D35F3" w:rsidP="002D35F3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szCs w:val="20"/>
        </w:rPr>
      </w:pPr>
    </w:p>
    <w:p w:rsidR="002D35F3" w:rsidRPr="002D35F3" w:rsidRDefault="002D35F3" w:rsidP="002D35F3">
      <w:pPr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6D7DE6" w:rsidRDefault="006D7DE6" w:rsidP="001A3B74">
      <w:pPr>
        <w:ind w:left="-426"/>
        <w:rPr>
          <w:sz w:val="28"/>
          <w:szCs w:val="28"/>
        </w:rPr>
      </w:pPr>
    </w:p>
    <w:p w:rsidR="006D7DE6" w:rsidRPr="009D7B63" w:rsidRDefault="006D7DE6" w:rsidP="001A3B74">
      <w:pPr>
        <w:ind w:left="-426"/>
        <w:rPr>
          <w:sz w:val="28"/>
          <w:szCs w:val="28"/>
        </w:rPr>
      </w:pPr>
    </w:p>
    <w:sectPr w:rsidR="006D7DE6" w:rsidRPr="009D7B63" w:rsidSect="001A3B74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A6C"/>
    <w:rsid w:val="001A3B74"/>
    <w:rsid w:val="002D35F3"/>
    <w:rsid w:val="004021B6"/>
    <w:rsid w:val="00567921"/>
    <w:rsid w:val="005A57AF"/>
    <w:rsid w:val="00606FAA"/>
    <w:rsid w:val="006D7DE6"/>
    <w:rsid w:val="00840AD0"/>
    <w:rsid w:val="00947A6C"/>
    <w:rsid w:val="009D7B63"/>
    <w:rsid w:val="00D161EF"/>
    <w:rsid w:val="00DF2CC6"/>
    <w:rsid w:val="00EB4069"/>
    <w:rsid w:val="00F26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B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7B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7B6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B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7B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7B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4</Pages>
  <Words>1205</Words>
  <Characters>6872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2017-06-08T08:53:00Z</dcterms:created>
  <dcterms:modified xsi:type="dcterms:W3CDTF">2017-07-14T08:20:00Z</dcterms:modified>
</cp:coreProperties>
</file>