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42" w:rsidRDefault="003D68E1" w:rsidP="00DF6742">
      <w:pPr>
        <w:jc w:val="center"/>
        <w:rPr>
          <w:bCs/>
          <w:color w:val="000000"/>
          <w:spacing w:val="-20"/>
          <w:position w:val="8"/>
          <w:sz w:val="28"/>
          <w:szCs w:val="28"/>
        </w:rPr>
      </w:pPr>
      <w:r>
        <w:t xml:space="preserve">       </w:t>
      </w:r>
      <w:r w:rsidR="00DF6742">
        <w:t xml:space="preserve">   </w:t>
      </w:r>
      <w:r w:rsidR="00DF6742">
        <w:rPr>
          <w:noProof/>
        </w:rPr>
        <w:drawing>
          <wp:inline distT="0" distB="0" distL="0" distR="0">
            <wp:extent cx="5143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4350" cy="723900"/>
                    </a:xfrm>
                    <a:prstGeom prst="rect">
                      <a:avLst/>
                    </a:prstGeom>
                    <a:solidFill>
                      <a:srgbClr val="FFFFFF">
                        <a:alpha val="0"/>
                      </a:srgbClr>
                    </a:solidFill>
                    <a:ln w="9525">
                      <a:noFill/>
                      <a:miter lim="800000"/>
                      <a:headEnd/>
                      <a:tailEnd/>
                    </a:ln>
                  </pic:spPr>
                </pic:pic>
              </a:graphicData>
            </a:graphic>
          </wp:inline>
        </w:drawing>
      </w:r>
      <w:r w:rsidR="00DF6742">
        <w:t xml:space="preserve">   </w:t>
      </w:r>
    </w:p>
    <w:p w:rsidR="00DF6742" w:rsidRDefault="00DF6742" w:rsidP="00DF6742">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DF6742" w:rsidRDefault="00DF6742" w:rsidP="00DF6742">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DF6742" w:rsidRDefault="00DF6742" w:rsidP="00DF6742">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DF6742" w:rsidRDefault="00DF6742" w:rsidP="00DF6742">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DF6742" w:rsidRPr="002407E5" w:rsidRDefault="00DF6742" w:rsidP="00DF6742">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DF6742" w:rsidRPr="002407E5" w:rsidRDefault="00DF6742" w:rsidP="00DF6742">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DF6742" w:rsidRDefault="003D68E1" w:rsidP="00DF6742">
      <w:pPr>
        <w:ind w:left="142" w:hanging="142"/>
        <w:jc w:val="center"/>
        <w:rPr>
          <w:bCs/>
          <w:color w:val="000000"/>
          <w:spacing w:val="-20"/>
          <w:position w:val="6"/>
          <w:sz w:val="28"/>
          <w:szCs w:val="28"/>
        </w:rPr>
      </w:pPr>
      <w:r>
        <w:rPr>
          <w:bCs/>
          <w:color w:val="000000"/>
          <w:spacing w:val="-20"/>
          <w:position w:val="6"/>
          <w:sz w:val="28"/>
          <w:szCs w:val="28"/>
        </w:rPr>
        <w:t>от  02</w:t>
      </w:r>
      <w:r w:rsidR="00DF6742">
        <w:rPr>
          <w:bCs/>
          <w:color w:val="000000"/>
          <w:spacing w:val="-20"/>
          <w:position w:val="6"/>
          <w:sz w:val="28"/>
          <w:szCs w:val="28"/>
        </w:rPr>
        <w:t xml:space="preserve">.06.2016 № </w:t>
      </w:r>
      <w:r>
        <w:rPr>
          <w:bCs/>
          <w:color w:val="000000"/>
          <w:spacing w:val="-20"/>
          <w:position w:val="6"/>
          <w:sz w:val="28"/>
          <w:szCs w:val="28"/>
        </w:rPr>
        <w:t>136</w:t>
      </w:r>
    </w:p>
    <w:p w:rsidR="00DF6742" w:rsidRDefault="00DF6742" w:rsidP="00DF6742">
      <w:pPr>
        <w:ind w:left="142" w:hanging="142"/>
        <w:jc w:val="center"/>
        <w:rPr>
          <w:rFonts w:cs="Tahoma"/>
          <w:b/>
          <w:sz w:val="28"/>
          <w:szCs w:val="28"/>
        </w:rPr>
      </w:pPr>
      <w:r w:rsidRPr="002407E5">
        <w:rPr>
          <w:bCs/>
          <w:color w:val="000000"/>
          <w:spacing w:val="-20"/>
          <w:position w:val="6"/>
          <w:sz w:val="28"/>
          <w:szCs w:val="28"/>
        </w:rPr>
        <w:t>р.п. Шолоховский</w:t>
      </w:r>
    </w:p>
    <w:p w:rsidR="00E920FC" w:rsidRDefault="00E920FC" w:rsidP="0014062A">
      <w:pPr>
        <w:ind w:left="360"/>
        <w:jc w:val="both"/>
        <w:rPr>
          <w:sz w:val="28"/>
          <w:szCs w:val="28"/>
        </w:rPr>
      </w:pPr>
    </w:p>
    <w:p w:rsidR="001F31A9" w:rsidRPr="00DF6742" w:rsidRDefault="00E920FC" w:rsidP="00DF6742">
      <w:pPr>
        <w:pStyle w:val="a8"/>
        <w:jc w:val="center"/>
        <w:rPr>
          <w:b w:val="0"/>
          <w:color w:val="000000"/>
          <w:szCs w:val="28"/>
        </w:rPr>
      </w:pPr>
      <w:r w:rsidRPr="00DF6742">
        <w:rPr>
          <w:b w:val="0"/>
          <w:color w:val="000000"/>
          <w:szCs w:val="28"/>
        </w:rPr>
        <w:t>Об установлении оснований признания</w:t>
      </w:r>
      <w:r w:rsidR="00DF6742">
        <w:rPr>
          <w:b w:val="0"/>
          <w:color w:val="000000"/>
          <w:szCs w:val="28"/>
        </w:rPr>
        <w:t xml:space="preserve"> граждан </w:t>
      </w:r>
      <w:proofErr w:type="gramStart"/>
      <w:r w:rsidRPr="00DF6742">
        <w:rPr>
          <w:b w:val="0"/>
          <w:color w:val="000000"/>
          <w:szCs w:val="28"/>
        </w:rPr>
        <w:t>нуждающимися</w:t>
      </w:r>
      <w:proofErr w:type="gramEnd"/>
      <w:r w:rsidRPr="00DF6742">
        <w:rPr>
          <w:b w:val="0"/>
          <w:color w:val="000000"/>
          <w:szCs w:val="28"/>
        </w:rPr>
        <w:t xml:space="preserve"> в</w:t>
      </w:r>
    </w:p>
    <w:p w:rsidR="001F31A9" w:rsidRPr="00DF6742" w:rsidRDefault="00E920FC" w:rsidP="00DF6742">
      <w:pPr>
        <w:pStyle w:val="a8"/>
        <w:jc w:val="center"/>
        <w:rPr>
          <w:b w:val="0"/>
          <w:color w:val="000000"/>
          <w:szCs w:val="28"/>
        </w:rPr>
      </w:pPr>
      <w:proofErr w:type="gramStart"/>
      <w:r w:rsidRPr="00DF6742">
        <w:rPr>
          <w:b w:val="0"/>
          <w:color w:val="000000"/>
          <w:szCs w:val="28"/>
        </w:rPr>
        <w:t>предоставлении</w:t>
      </w:r>
      <w:proofErr w:type="gramEnd"/>
      <w:r w:rsidRPr="00DF6742">
        <w:rPr>
          <w:b w:val="0"/>
          <w:color w:val="000000"/>
          <w:szCs w:val="28"/>
        </w:rPr>
        <w:t xml:space="preserve">  жилых помещений по</w:t>
      </w:r>
      <w:r w:rsidR="00DF6742">
        <w:rPr>
          <w:b w:val="0"/>
          <w:color w:val="000000"/>
          <w:szCs w:val="28"/>
        </w:rPr>
        <w:t xml:space="preserve"> </w:t>
      </w:r>
      <w:r w:rsidRPr="00DF6742">
        <w:rPr>
          <w:b w:val="0"/>
          <w:color w:val="000000"/>
          <w:szCs w:val="28"/>
        </w:rPr>
        <w:t>договорам</w:t>
      </w:r>
      <w:r w:rsidR="001F31A9" w:rsidRPr="00DF6742">
        <w:rPr>
          <w:b w:val="0"/>
          <w:color w:val="000000"/>
          <w:szCs w:val="28"/>
        </w:rPr>
        <w:t xml:space="preserve">  </w:t>
      </w:r>
      <w:r w:rsidRPr="00DF6742">
        <w:rPr>
          <w:b w:val="0"/>
          <w:color w:val="000000"/>
          <w:szCs w:val="28"/>
        </w:rPr>
        <w:t xml:space="preserve"> найма </w:t>
      </w:r>
      <w:r w:rsidR="001F31A9" w:rsidRPr="00DF6742">
        <w:rPr>
          <w:b w:val="0"/>
          <w:color w:val="000000"/>
          <w:szCs w:val="28"/>
        </w:rPr>
        <w:t xml:space="preserve">  </w:t>
      </w:r>
      <w:r w:rsidRPr="00DF6742">
        <w:rPr>
          <w:b w:val="0"/>
          <w:color w:val="000000"/>
          <w:szCs w:val="28"/>
        </w:rPr>
        <w:t>жилых помещений</w:t>
      </w:r>
    </w:p>
    <w:p w:rsidR="00E920FC" w:rsidRPr="00DF6742" w:rsidRDefault="00E920FC" w:rsidP="00DF6742">
      <w:pPr>
        <w:pStyle w:val="a8"/>
        <w:jc w:val="center"/>
        <w:rPr>
          <w:b w:val="0"/>
          <w:color w:val="000000"/>
          <w:szCs w:val="28"/>
        </w:rPr>
      </w:pPr>
      <w:r w:rsidRPr="00DF6742">
        <w:rPr>
          <w:b w:val="0"/>
          <w:color w:val="000000"/>
          <w:szCs w:val="28"/>
        </w:rPr>
        <w:t>жилищного фонда социального использования</w:t>
      </w:r>
    </w:p>
    <w:p w:rsidR="00E920FC" w:rsidRDefault="00E920FC" w:rsidP="00E920FC">
      <w:pPr>
        <w:pStyle w:val="a8"/>
        <w:jc w:val="both"/>
        <w:rPr>
          <w:color w:val="000000"/>
          <w:szCs w:val="28"/>
        </w:rPr>
      </w:pPr>
    </w:p>
    <w:p w:rsidR="00E920FC" w:rsidRDefault="00E920FC" w:rsidP="00E920FC">
      <w:pPr>
        <w:pStyle w:val="a8"/>
        <w:jc w:val="both"/>
        <w:rPr>
          <w:color w:val="000000"/>
          <w:szCs w:val="28"/>
        </w:rPr>
      </w:pPr>
    </w:p>
    <w:p w:rsidR="00DF6742" w:rsidRDefault="00E920FC" w:rsidP="00DF6742">
      <w:pPr>
        <w:spacing w:line="252" w:lineRule="auto"/>
        <w:ind w:firstLine="440"/>
        <w:jc w:val="both"/>
        <w:rPr>
          <w:color w:val="000000"/>
          <w:sz w:val="28"/>
          <w:szCs w:val="28"/>
        </w:rPr>
      </w:pPr>
      <w:r>
        <w:rPr>
          <w:bCs/>
          <w:sz w:val="28"/>
          <w:szCs w:val="28"/>
        </w:rPr>
        <w:t xml:space="preserve">       Руководствуясь</w:t>
      </w:r>
      <w:r>
        <w:rPr>
          <w:sz w:val="28"/>
          <w:szCs w:val="28"/>
        </w:rPr>
        <w:t xml:space="preserve"> статьями 91.3, 91.13, 91.14  Жилищного кодекса </w:t>
      </w:r>
      <w:r>
        <w:rPr>
          <w:bCs/>
          <w:sz w:val="28"/>
          <w:szCs w:val="28"/>
        </w:rPr>
        <w:t>Российской Федерации,</w:t>
      </w:r>
      <w:r>
        <w:rPr>
          <w:b/>
          <w:bCs/>
          <w:sz w:val="28"/>
          <w:szCs w:val="28"/>
        </w:rPr>
        <w:t xml:space="preserve"> </w:t>
      </w:r>
      <w:r w:rsidR="00DF6742">
        <w:rPr>
          <w:sz w:val="28"/>
          <w:szCs w:val="28"/>
        </w:rPr>
        <w:t xml:space="preserve">Уставом муниципального образования </w:t>
      </w:r>
      <w:r w:rsidR="00DF6742">
        <w:rPr>
          <w:rFonts w:cs="Tahoma"/>
          <w:sz w:val="28"/>
          <w:szCs w:val="28"/>
        </w:rPr>
        <w:t>«Шолоховское городское посел</w:t>
      </w:r>
      <w:r w:rsidR="00DF6742">
        <w:rPr>
          <w:rFonts w:cs="Tahoma"/>
          <w:sz w:val="28"/>
          <w:szCs w:val="28"/>
        </w:rPr>
        <w:t>е</w:t>
      </w:r>
      <w:r w:rsidR="00DF6742">
        <w:rPr>
          <w:rFonts w:cs="Tahoma"/>
          <w:sz w:val="28"/>
          <w:szCs w:val="28"/>
        </w:rPr>
        <w:t>ние»</w:t>
      </w:r>
      <w:r w:rsidR="00DF6742">
        <w:rPr>
          <w:sz w:val="28"/>
          <w:szCs w:val="28"/>
        </w:rPr>
        <w:t xml:space="preserve">, </w:t>
      </w:r>
    </w:p>
    <w:p w:rsidR="00DF6742" w:rsidRPr="00C9189C" w:rsidRDefault="00DF6742" w:rsidP="00DF6742">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E920FC" w:rsidRDefault="00E920FC" w:rsidP="00E920FC">
      <w:pPr>
        <w:jc w:val="both"/>
        <w:rPr>
          <w:sz w:val="28"/>
          <w:szCs w:val="28"/>
        </w:rPr>
      </w:pPr>
      <w:r>
        <w:rPr>
          <w:sz w:val="28"/>
          <w:szCs w:val="28"/>
        </w:rPr>
        <w:t xml:space="preserve">    </w:t>
      </w:r>
      <w:r w:rsidR="001F31A9">
        <w:rPr>
          <w:sz w:val="28"/>
          <w:szCs w:val="28"/>
        </w:rPr>
        <w:t xml:space="preserve">  </w:t>
      </w:r>
      <w:r>
        <w:rPr>
          <w:sz w:val="28"/>
          <w:szCs w:val="28"/>
        </w:rPr>
        <w:t xml:space="preserve"> 1. 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E920FC" w:rsidRDefault="00E920FC" w:rsidP="00E920FC">
      <w:pPr>
        <w:jc w:val="both"/>
        <w:rPr>
          <w:sz w:val="28"/>
          <w:szCs w:val="28"/>
        </w:rPr>
      </w:pPr>
      <w:r>
        <w:rPr>
          <w:sz w:val="28"/>
          <w:szCs w:val="28"/>
        </w:rPr>
        <w:t xml:space="preserve">      -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920FC" w:rsidRDefault="00E920FC" w:rsidP="00E920FC">
      <w:pPr>
        <w:jc w:val="both"/>
        <w:rPr>
          <w:sz w:val="28"/>
          <w:szCs w:val="28"/>
        </w:rPr>
      </w:pPr>
      <w:r>
        <w:rPr>
          <w:sz w:val="28"/>
          <w:szCs w:val="28"/>
        </w:rPr>
        <w:t xml:space="preserve">     </w:t>
      </w:r>
      <w:proofErr w:type="gramStart"/>
      <w:r>
        <w:rPr>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w:t>
      </w:r>
      <w:proofErr w:type="gramEnd"/>
      <w:r>
        <w:rPr>
          <w:sz w:val="28"/>
          <w:szCs w:val="28"/>
        </w:rPr>
        <w:t xml:space="preserve"> </w:t>
      </w:r>
      <w:proofErr w:type="gramStart"/>
      <w:r>
        <w:rPr>
          <w:sz w:val="28"/>
          <w:szCs w:val="28"/>
        </w:rPr>
        <w:t>соответствии</w:t>
      </w:r>
      <w:proofErr w:type="gramEnd"/>
      <w:r>
        <w:rPr>
          <w:sz w:val="28"/>
          <w:szCs w:val="28"/>
        </w:rPr>
        <w:t xml:space="preserve"> со статьей 50 Жилищного кодекса Российской Федерации;</w:t>
      </w:r>
    </w:p>
    <w:p w:rsidR="00E920FC" w:rsidRDefault="00E920FC" w:rsidP="00E920FC">
      <w:pPr>
        <w:jc w:val="both"/>
        <w:rPr>
          <w:sz w:val="28"/>
          <w:szCs w:val="28"/>
        </w:rPr>
      </w:pPr>
      <w:r>
        <w:rPr>
          <w:sz w:val="28"/>
          <w:szCs w:val="28"/>
        </w:rPr>
        <w:t xml:space="preserve">      - граждане, проживающие в помещении, не отвечающем установленным для жилых помещений требованиям;</w:t>
      </w:r>
    </w:p>
    <w:p w:rsidR="00E920FC" w:rsidRDefault="00E920FC" w:rsidP="00E920FC">
      <w:pPr>
        <w:jc w:val="both"/>
        <w:rPr>
          <w:sz w:val="28"/>
          <w:szCs w:val="28"/>
        </w:rPr>
      </w:pPr>
      <w:r>
        <w:rPr>
          <w:sz w:val="28"/>
          <w:szCs w:val="28"/>
        </w:rPr>
        <w:t xml:space="preserve">      </w:t>
      </w:r>
      <w:proofErr w:type="gramStart"/>
      <w:r>
        <w:rPr>
          <w:sz w:val="28"/>
          <w:szCs w:val="28"/>
        </w:rPr>
        <w:t xml:space="preserve">-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r>
        <w:rPr>
          <w:sz w:val="28"/>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920FC" w:rsidRDefault="00E920FC" w:rsidP="00E920FC">
      <w:pPr>
        <w:jc w:val="both"/>
        <w:rPr>
          <w:sz w:val="28"/>
          <w:szCs w:val="28"/>
        </w:rPr>
      </w:pPr>
      <w:r>
        <w:rPr>
          <w:sz w:val="28"/>
          <w:szCs w:val="28"/>
        </w:rPr>
        <w:t xml:space="preserve">      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920FC" w:rsidRDefault="001F31A9" w:rsidP="00E920FC">
      <w:pPr>
        <w:jc w:val="both"/>
        <w:rPr>
          <w:sz w:val="28"/>
          <w:szCs w:val="28"/>
        </w:rPr>
      </w:pPr>
      <w:r>
        <w:rPr>
          <w:sz w:val="28"/>
          <w:szCs w:val="28"/>
        </w:rPr>
        <w:t xml:space="preserve">      3.  Определить А</w:t>
      </w:r>
      <w:r w:rsidR="00E920FC">
        <w:rPr>
          <w:sz w:val="28"/>
          <w:szCs w:val="28"/>
        </w:rPr>
        <w:t xml:space="preserve">дминистрацию </w:t>
      </w:r>
      <w:r w:rsidR="00DF6742">
        <w:rPr>
          <w:sz w:val="28"/>
          <w:szCs w:val="28"/>
        </w:rPr>
        <w:t>Шолоховского городского</w:t>
      </w:r>
      <w:r w:rsidR="00E920FC">
        <w:rPr>
          <w:sz w:val="28"/>
          <w:szCs w:val="28"/>
        </w:rPr>
        <w:t xml:space="preserve"> поселения   органом местного самоуправления, осуществляющим следующие полномочия:</w:t>
      </w:r>
    </w:p>
    <w:p w:rsidR="00E920FC" w:rsidRDefault="00DF6742" w:rsidP="00E920FC">
      <w:pPr>
        <w:jc w:val="both"/>
        <w:rPr>
          <w:sz w:val="28"/>
          <w:szCs w:val="28"/>
        </w:rPr>
      </w:pPr>
      <w:r>
        <w:rPr>
          <w:sz w:val="28"/>
          <w:szCs w:val="28"/>
        </w:rPr>
        <w:t xml:space="preserve">      </w:t>
      </w:r>
      <w:r w:rsidR="00E920FC">
        <w:rPr>
          <w:sz w:val="28"/>
          <w:szCs w:val="28"/>
        </w:rPr>
        <w:t xml:space="preserve"> </w:t>
      </w:r>
      <w:bookmarkStart w:id="0" w:name="sub_91311"/>
      <w:r w:rsidR="00E920FC">
        <w:rPr>
          <w:sz w:val="28"/>
          <w:szCs w:val="28"/>
        </w:rPr>
        <w:t>1) определение  в порядк</w:t>
      </w:r>
      <w:r w:rsidR="001F31A9">
        <w:rPr>
          <w:sz w:val="28"/>
          <w:szCs w:val="28"/>
        </w:rPr>
        <w:t>е, установленном законом Ростов</w:t>
      </w:r>
      <w:r w:rsidR="00E920FC">
        <w:rPr>
          <w:sz w:val="28"/>
          <w:szCs w:val="28"/>
        </w:rPr>
        <w:t>ской области,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E920FC" w:rsidRDefault="00DF6742" w:rsidP="00E920FC">
      <w:pPr>
        <w:jc w:val="both"/>
        <w:rPr>
          <w:sz w:val="28"/>
          <w:szCs w:val="28"/>
        </w:rPr>
      </w:pPr>
      <w:r>
        <w:rPr>
          <w:sz w:val="28"/>
          <w:szCs w:val="28"/>
        </w:rPr>
        <w:t xml:space="preserve">     </w:t>
      </w:r>
      <w:r w:rsidR="00E920FC">
        <w:rPr>
          <w:sz w:val="28"/>
          <w:szCs w:val="28"/>
        </w:rPr>
        <w:t xml:space="preserve">2) установление в порядке, определенном законом </w:t>
      </w:r>
      <w:r w:rsidR="001F31A9">
        <w:rPr>
          <w:sz w:val="28"/>
          <w:szCs w:val="28"/>
        </w:rPr>
        <w:t>Ростов</w:t>
      </w:r>
      <w:r w:rsidR="00E920FC">
        <w:rPr>
          <w:sz w:val="28"/>
          <w:szCs w:val="28"/>
        </w:rPr>
        <w:t>ской области,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предоставления гражданам  жилых помещений по договорам найма  жилых помещений жилищного фонда социального использования;</w:t>
      </w:r>
    </w:p>
    <w:p w:rsidR="00E920FC" w:rsidRDefault="00DF6742" w:rsidP="00E920FC">
      <w:pPr>
        <w:jc w:val="both"/>
        <w:rPr>
          <w:color w:val="000000"/>
          <w:sz w:val="28"/>
          <w:szCs w:val="28"/>
        </w:rPr>
      </w:pPr>
      <w:r>
        <w:rPr>
          <w:sz w:val="28"/>
          <w:szCs w:val="28"/>
        </w:rPr>
        <w:t xml:space="preserve">     </w:t>
      </w:r>
      <w:r w:rsidR="00E920FC">
        <w:rPr>
          <w:sz w:val="28"/>
          <w:szCs w:val="28"/>
        </w:rPr>
        <w:t xml:space="preserve">3) осуществление учета граждан, имеющих в соответствии </w:t>
      </w:r>
      <w:r w:rsidR="00E920FC">
        <w:rPr>
          <w:color w:val="000000"/>
          <w:sz w:val="28"/>
          <w:szCs w:val="28"/>
        </w:rPr>
        <w:t xml:space="preserve">с </w:t>
      </w:r>
      <w:hyperlink r:id="rId6" w:anchor="sub_9131" w:history="1">
        <w:r w:rsidR="00E920FC">
          <w:rPr>
            <w:rStyle w:val="aa"/>
            <w:color w:val="000000"/>
            <w:sz w:val="28"/>
            <w:szCs w:val="28"/>
          </w:rPr>
          <w:t>частью 1 статьи 91.3</w:t>
        </w:r>
      </w:hyperlink>
      <w:r w:rsidR="00E920FC">
        <w:rPr>
          <w:color w:val="000000"/>
          <w:sz w:val="28"/>
          <w:szCs w:val="28"/>
        </w:rPr>
        <w:t xml:space="preserve"> Жилищного Кодекса  Российской Федерации право на заключение договоров найма жилых помещений жилищного фонда социального использования (учета нуждающихся в предоставлении жилых помещений  по договорам найма жилых помещений  жилищного фонда социального использования);</w:t>
      </w:r>
    </w:p>
    <w:p w:rsidR="00E920FC" w:rsidRDefault="00DF6742" w:rsidP="00E920FC">
      <w:pPr>
        <w:jc w:val="both"/>
        <w:rPr>
          <w:color w:val="000000"/>
          <w:sz w:val="28"/>
          <w:szCs w:val="28"/>
        </w:rPr>
      </w:pPr>
      <w:r>
        <w:rPr>
          <w:color w:val="000000"/>
          <w:sz w:val="28"/>
          <w:szCs w:val="28"/>
        </w:rPr>
        <w:t xml:space="preserve">     </w:t>
      </w:r>
      <w:r w:rsidR="00E920FC">
        <w:rPr>
          <w:color w:val="000000"/>
          <w:sz w:val="28"/>
          <w:szCs w:val="28"/>
        </w:rPr>
        <w:t>4) установление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в случае, предусмотренном  пунктом 1 части 5 статьи 91.14.  Жилищного кодекса Российской Федерации;</w:t>
      </w:r>
    </w:p>
    <w:p w:rsidR="00E920FC" w:rsidRDefault="00DF6742" w:rsidP="00E920FC">
      <w:pPr>
        <w:jc w:val="both"/>
        <w:rPr>
          <w:color w:val="000000"/>
          <w:sz w:val="28"/>
          <w:szCs w:val="28"/>
        </w:rPr>
      </w:pPr>
      <w:r>
        <w:rPr>
          <w:color w:val="000000"/>
          <w:sz w:val="28"/>
          <w:szCs w:val="28"/>
        </w:rPr>
        <w:t xml:space="preserve">    </w:t>
      </w:r>
      <w:r w:rsidR="00E920FC">
        <w:rPr>
          <w:color w:val="000000"/>
          <w:sz w:val="28"/>
          <w:szCs w:val="28"/>
        </w:rPr>
        <w:t xml:space="preserve">5) установление правил согласования и осуществление согласования при установлении  наймодателями, </w:t>
      </w:r>
      <w:proofErr w:type="gramStart"/>
      <w:r w:rsidR="00E920FC">
        <w:rPr>
          <w:color w:val="000000"/>
          <w:sz w:val="28"/>
          <w:szCs w:val="28"/>
        </w:rPr>
        <w:t>указанными</w:t>
      </w:r>
      <w:proofErr w:type="gramEnd"/>
      <w:r w:rsidR="00E920FC">
        <w:rPr>
          <w:color w:val="000000"/>
          <w:sz w:val="28"/>
          <w:szCs w:val="28"/>
        </w:rPr>
        <w:t xml:space="preserve"> в пункте 3 части 5 статьи 91.14 Жилищного кодекса Российской Федерации,  порядка  учета  заявлений граждан о предоставлении жилых помещений по договорам найма жилых помещений жилищного фонда социального использования;</w:t>
      </w:r>
    </w:p>
    <w:p w:rsidR="00E920FC" w:rsidRDefault="00DF6742" w:rsidP="00E920FC">
      <w:pPr>
        <w:jc w:val="both"/>
        <w:rPr>
          <w:sz w:val="28"/>
          <w:szCs w:val="28"/>
        </w:rPr>
      </w:pPr>
      <w:r>
        <w:rPr>
          <w:color w:val="000000"/>
          <w:sz w:val="28"/>
          <w:szCs w:val="28"/>
        </w:rPr>
        <w:t xml:space="preserve">     </w:t>
      </w:r>
      <w:proofErr w:type="gramStart"/>
      <w:r w:rsidR="00E920FC">
        <w:rPr>
          <w:color w:val="000000"/>
          <w:sz w:val="28"/>
          <w:szCs w:val="28"/>
        </w:rPr>
        <w:t>6) установление т</w:t>
      </w:r>
      <w:r w:rsidR="00E920FC">
        <w:rPr>
          <w:sz w:val="28"/>
          <w:szCs w:val="28"/>
        </w:rPr>
        <w:t xml:space="preserve">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w:t>
      </w:r>
      <w:r w:rsidR="00E920FC">
        <w:rPr>
          <w:sz w:val="28"/>
          <w:szCs w:val="28"/>
        </w:rPr>
        <w:lastRenderedPageBreak/>
        <w:t>социального использования (в том числе к перечню сведений, периодичности, форме и месту их предоставления, периодичности, форме и месту</w:t>
      </w:r>
      <w:proofErr w:type="gramEnd"/>
      <w:r w:rsidR="00E920FC">
        <w:rPr>
          <w:sz w:val="28"/>
          <w:szCs w:val="28"/>
        </w:rPr>
        <w:t xml:space="preserve"> размещения информации).</w:t>
      </w:r>
    </w:p>
    <w:bookmarkEnd w:id="0"/>
    <w:p w:rsidR="00DF6742" w:rsidRPr="00852213" w:rsidRDefault="00DF6742" w:rsidP="00DF6742">
      <w:pPr>
        <w:jc w:val="both"/>
        <w:rPr>
          <w:sz w:val="28"/>
          <w:szCs w:val="28"/>
        </w:rPr>
      </w:pPr>
      <w:r>
        <w:rPr>
          <w:sz w:val="28"/>
          <w:szCs w:val="28"/>
        </w:rPr>
        <w:t xml:space="preserve">   4</w:t>
      </w:r>
      <w:r w:rsidRPr="00852213">
        <w:rPr>
          <w:bCs/>
          <w:sz w:val="28"/>
          <w:szCs w:val="28"/>
        </w:rPr>
        <w:t>.</w:t>
      </w:r>
      <w:r w:rsidRPr="00852213">
        <w:rPr>
          <w:sz w:val="28"/>
          <w:szCs w:val="28"/>
        </w:rPr>
        <w:t xml:space="preserve"> </w:t>
      </w:r>
      <w:proofErr w:type="gramStart"/>
      <w:r w:rsidRPr="00852213">
        <w:rPr>
          <w:sz w:val="28"/>
          <w:szCs w:val="28"/>
        </w:rPr>
        <w:t>Контроль  за</w:t>
      </w:r>
      <w:proofErr w:type="gramEnd"/>
      <w:r w:rsidRPr="00852213">
        <w:rPr>
          <w:sz w:val="28"/>
          <w:szCs w:val="28"/>
        </w:rPr>
        <w:t xml:space="preserve"> исполнением настоящего  постановления оставляю за собой.</w:t>
      </w:r>
    </w:p>
    <w:p w:rsidR="00DF6742" w:rsidRPr="00852213" w:rsidRDefault="00DF6742" w:rsidP="00DF6742">
      <w:pPr>
        <w:jc w:val="both"/>
        <w:rPr>
          <w:sz w:val="28"/>
          <w:szCs w:val="28"/>
        </w:rPr>
      </w:pPr>
      <w:r>
        <w:rPr>
          <w:bCs/>
          <w:sz w:val="28"/>
          <w:szCs w:val="28"/>
        </w:rPr>
        <w:t xml:space="preserve">   5</w:t>
      </w:r>
      <w:r w:rsidRPr="00E47185">
        <w:rPr>
          <w:bCs/>
          <w:sz w:val="28"/>
          <w:szCs w:val="28"/>
        </w:rPr>
        <w:t xml:space="preserve">. </w:t>
      </w:r>
      <w:r w:rsidRPr="00E47185">
        <w:rPr>
          <w:sz w:val="28"/>
          <w:szCs w:val="28"/>
        </w:rPr>
        <w:t xml:space="preserve">Настоящее  постановление вступает в силу со дня </w:t>
      </w:r>
      <w:r>
        <w:rPr>
          <w:sz w:val="28"/>
          <w:szCs w:val="28"/>
        </w:rPr>
        <w:t>его опубликования.</w:t>
      </w:r>
    </w:p>
    <w:p w:rsidR="00DF6742" w:rsidRDefault="00DF6742" w:rsidP="00DF6742">
      <w:pPr>
        <w:suppressAutoHyphens/>
        <w:jc w:val="both"/>
        <w:outlineLvl w:val="0"/>
        <w:rPr>
          <w:bCs/>
          <w:sz w:val="28"/>
          <w:szCs w:val="28"/>
        </w:rPr>
      </w:pPr>
    </w:p>
    <w:p w:rsidR="0014062A" w:rsidRDefault="0014062A" w:rsidP="00DF6742">
      <w:pPr>
        <w:pStyle w:val="ConsPlusNormal"/>
        <w:widowControl/>
        <w:ind w:firstLine="0"/>
        <w:jc w:val="both"/>
        <w:rPr>
          <w:sz w:val="28"/>
          <w:szCs w:val="28"/>
        </w:rPr>
      </w:pPr>
      <w:r>
        <w:rPr>
          <w:sz w:val="28"/>
          <w:szCs w:val="28"/>
        </w:rPr>
        <w:tab/>
      </w:r>
    </w:p>
    <w:p w:rsidR="0014062A" w:rsidRDefault="0014062A" w:rsidP="0014062A">
      <w:pPr>
        <w:ind w:left="360"/>
        <w:jc w:val="both"/>
        <w:rPr>
          <w:sz w:val="28"/>
          <w:szCs w:val="28"/>
        </w:rPr>
      </w:pPr>
    </w:p>
    <w:p w:rsidR="0014062A" w:rsidRDefault="0014062A" w:rsidP="0014062A">
      <w:pPr>
        <w:jc w:val="both"/>
        <w:rPr>
          <w:sz w:val="28"/>
          <w:szCs w:val="28"/>
        </w:rPr>
      </w:pPr>
    </w:p>
    <w:p w:rsidR="00DF6742" w:rsidRDefault="00DF6742" w:rsidP="00DF6742">
      <w:pPr>
        <w:suppressAutoHyphens/>
        <w:jc w:val="both"/>
        <w:rPr>
          <w:bCs/>
          <w:sz w:val="28"/>
          <w:szCs w:val="28"/>
        </w:rPr>
      </w:pPr>
      <w:r>
        <w:rPr>
          <w:bCs/>
          <w:sz w:val="28"/>
          <w:szCs w:val="28"/>
        </w:rPr>
        <w:t xml:space="preserve">Глава Администрации </w:t>
      </w:r>
    </w:p>
    <w:p w:rsidR="00DF6742" w:rsidRDefault="00DF6742" w:rsidP="00DF6742">
      <w:pPr>
        <w:suppressAutoHyphens/>
        <w:jc w:val="both"/>
        <w:rPr>
          <w:bCs/>
          <w:sz w:val="28"/>
          <w:szCs w:val="28"/>
        </w:rPr>
      </w:pPr>
      <w:r>
        <w:rPr>
          <w:bCs/>
          <w:sz w:val="28"/>
          <w:szCs w:val="28"/>
        </w:rPr>
        <w:t>Шолоховского</w:t>
      </w:r>
    </w:p>
    <w:p w:rsidR="00DF6742" w:rsidRDefault="00DF6742" w:rsidP="00DF6742">
      <w:pPr>
        <w:suppressAutoHyphens/>
        <w:jc w:val="both"/>
        <w:rPr>
          <w:bCs/>
          <w:sz w:val="28"/>
          <w:szCs w:val="28"/>
        </w:rPr>
      </w:pPr>
      <w:r>
        <w:rPr>
          <w:bCs/>
          <w:sz w:val="28"/>
          <w:szCs w:val="28"/>
        </w:rPr>
        <w:t>Городского поселения                                                                         М.Б. Казаков</w:t>
      </w:r>
    </w:p>
    <w:p w:rsidR="00DF6742" w:rsidRPr="00852213" w:rsidRDefault="00DF6742" w:rsidP="00DF6742">
      <w:pPr>
        <w:suppressAutoHyphens/>
        <w:jc w:val="both"/>
        <w:rPr>
          <w:bCs/>
          <w:sz w:val="28"/>
          <w:szCs w:val="28"/>
        </w:rPr>
      </w:pPr>
    </w:p>
    <w:p w:rsidR="00DF6742" w:rsidRDefault="003D68E1" w:rsidP="00DF6742">
      <w:pPr>
        <w:shd w:val="clear" w:color="auto" w:fill="FFFFFF"/>
        <w:tabs>
          <w:tab w:val="left" w:leader="underscore" w:pos="8578"/>
        </w:tabs>
        <w:rPr>
          <w:sz w:val="28"/>
          <w:szCs w:val="28"/>
        </w:rPr>
      </w:pPr>
      <w:r>
        <w:rPr>
          <w:sz w:val="28"/>
          <w:szCs w:val="28"/>
        </w:rPr>
        <w:t xml:space="preserve">Верно: </w:t>
      </w:r>
    </w:p>
    <w:p w:rsidR="003D68E1" w:rsidRPr="00852213" w:rsidRDefault="003D68E1" w:rsidP="00DF6742">
      <w:pPr>
        <w:shd w:val="clear" w:color="auto" w:fill="FFFFFF"/>
        <w:tabs>
          <w:tab w:val="left" w:leader="underscore" w:pos="8578"/>
        </w:tabs>
        <w:rPr>
          <w:sz w:val="28"/>
          <w:szCs w:val="28"/>
        </w:rPr>
      </w:pPr>
      <w:r>
        <w:rPr>
          <w:sz w:val="28"/>
          <w:szCs w:val="28"/>
        </w:rPr>
        <w:t xml:space="preserve">Ведущий специалист                                                                                 Я.В. Гуреева      </w:t>
      </w:r>
    </w:p>
    <w:p w:rsidR="0014062A" w:rsidRDefault="0014062A" w:rsidP="0014062A">
      <w:pPr>
        <w:tabs>
          <w:tab w:val="left" w:pos="6870"/>
        </w:tabs>
        <w:ind w:left="360"/>
        <w:jc w:val="both"/>
        <w:rPr>
          <w:sz w:val="28"/>
          <w:szCs w:val="28"/>
        </w:rPr>
      </w:pPr>
    </w:p>
    <w:p w:rsidR="0014062A" w:rsidRDefault="0014062A" w:rsidP="0014062A">
      <w:pPr>
        <w:ind w:left="360"/>
        <w:jc w:val="both"/>
        <w:rPr>
          <w:sz w:val="28"/>
          <w:szCs w:val="28"/>
        </w:rPr>
      </w:pPr>
    </w:p>
    <w:p w:rsidR="00A4591D" w:rsidRPr="0014062A" w:rsidRDefault="00A4591D" w:rsidP="0014062A">
      <w:pPr>
        <w:rPr>
          <w:szCs w:val="24"/>
        </w:rPr>
      </w:pPr>
    </w:p>
    <w:sectPr w:rsidR="00A4591D" w:rsidRPr="0014062A" w:rsidSect="00391F54">
      <w:pgSz w:w="11907" w:h="16840" w:code="9"/>
      <w:pgMar w:top="851" w:right="567"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BAF"/>
    <w:multiLevelType w:val="hybridMultilevel"/>
    <w:tmpl w:val="5D0282F8"/>
    <w:lvl w:ilvl="0" w:tplc="048E2CC8">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E16D8"/>
    <w:multiLevelType w:val="hybridMultilevel"/>
    <w:tmpl w:val="7652BEA6"/>
    <w:lvl w:ilvl="0" w:tplc="DD02517C">
      <w:start w:val="1"/>
      <w:numFmt w:val="decimal"/>
      <w:lvlText w:val="%1."/>
      <w:lvlJc w:val="left"/>
      <w:pPr>
        <w:tabs>
          <w:tab w:val="num" w:pos="1069"/>
        </w:tabs>
        <w:ind w:left="1069" w:hanging="360"/>
      </w:pPr>
      <w:rPr>
        <w:rFonts w:cs="Times New Roman" w:hint="default"/>
      </w:rPr>
    </w:lvl>
    <w:lvl w:ilvl="1" w:tplc="2C090019">
      <w:start w:val="1"/>
      <w:numFmt w:val="lowerLetter"/>
      <w:lvlText w:val="%2."/>
      <w:lvlJc w:val="left"/>
      <w:pPr>
        <w:tabs>
          <w:tab w:val="num" w:pos="1789"/>
        </w:tabs>
        <w:ind w:left="1789" w:hanging="360"/>
      </w:pPr>
      <w:rPr>
        <w:rFonts w:cs="Times New Roman"/>
      </w:rPr>
    </w:lvl>
    <w:lvl w:ilvl="2" w:tplc="2C09001B">
      <w:start w:val="1"/>
      <w:numFmt w:val="lowerRoman"/>
      <w:lvlText w:val="%3."/>
      <w:lvlJc w:val="right"/>
      <w:pPr>
        <w:tabs>
          <w:tab w:val="num" w:pos="2509"/>
        </w:tabs>
        <w:ind w:left="2509" w:hanging="180"/>
      </w:pPr>
      <w:rPr>
        <w:rFonts w:cs="Times New Roman"/>
      </w:rPr>
    </w:lvl>
    <w:lvl w:ilvl="3" w:tplc="2C09000F">
      <w:start w:val="1"/>
      <w:numFmt w:val="decimal"/>
      <w:lvlText w:val="%4."/>
      <w:lvlJc w:val="left"/>
      <w:pPr>
        <w:tabs>
          <w:tab w:val="num" w:pos="3229"/>
        </w:tabs>
        <w:ind w:left="3229" w:hanging="360"/>
      </w:pPr>
      <w:rPr>
        <w:rFonts w:cs="Times New Roman"/>
      </w:rPr>
    </w:lvl>
    <w:lvl w:ilvl="4" w:tplc="2C090019">
      <w:start w:val="1"/>
      <w:numFmt w:val="lowerLetter"/>
      <w:lvlText w:val="%5."/>
      <w:lvlJc w:val="left"/>
      <w:pPr>
        <w:tabs>
          <w:tab w:val="num" w:pos="3949"/>
        </w:tabs>
        <w:ind w:left="3949" w:hanging="360"/>
      </w:pPr>
      <w:rPr>
        <w:rFonts w:cs="Times New Roman"/>
      </w:rPr>
    </w:lvl>
    <w:lvl w:ilvl="5" w:tplc="2C09001B">
      <w:start w:val="1"/>
      <w:numFmt w:val="lowerRoman"/>
      <w:lvlText w:val="%6."/>
      <w:lvlJc w:val="right"/>
      <w:pPr>
        <w:tabs>
          <w:tab w:val="num" w:pos="4669"/>
        </w:tabs>
        <w:ind w:left="4669" w:hanging="180"/>
      </w:pPr>
      <w:rPr>
        <w:rFonts w:cs="Times New Roman"/>
      </w:rPr>
    </w:lvl>
    <w:lvl w:ilvl="6" w:tplc="2C09000F">
      <w:start w:val="1"/>
      <w:numFmt w:val="decimal"/>
      <w:lvlText w:val="%7."/>
      <w:lvlJc w:val="left"/>
      <w:pPr>
        <w:tabs>
          <w:tab w:val="num" w:pos="5389"/>
        </w:tabs>
        <w:ind w:left="5389" w:hanging="360"/>
      </w:pPr>
      <w:rPr>
        <w:rFonts w:cs="Times New Roman"/>
      </w:rPr>
    </w:lvl>
    <w:lvl w:ilvl="7" w:tplc="2C090019">
      <w:start w:val="1"/>
      <w:numFmt w:val="lowerLetter"/>
      <w:lvlText w:val="%8."/>
      <w:lvlJc w:val="left"/>
      <w:pPr>
        <w:tabs>
          <w:tab w:val="num" w:pos="6109"/>
        </w:tabs>
        <w:ind w:left="6109" w:hanging="360"/>
      </w:pPr>
      <w:rPr>
        <w:rFonts w:cs="Times New Roman"/>
      </w:rPr>
    </w:lvl>
    <w:lvl w:ilvl="8" w:tplc="2C09001B">
      <w:start w:val="1"/>
      <w:numFmt w:val="lowerRoman"/>
      <w:lvlText w:val="%9."/>
      <w:lvlJc w:val="right"/>
      <w:pPr>
        <w:tabs>
          <w:tab w:val="num" w:pos="6829"/>
        </w:tabs>
        <w:ind w:left="6829" w:hanging="180"/>
      </w:pPr>
      <w:rPr>
        <w:rFonts w:cs="Times New Roman"/>
      </w:rPr>
    </w:lvl>
  </w:abstractNum>
  <w:abstractNum w:abstractNumId="2">
    <w:nsid w:val="08681EF7"/>
    <w:multiLevelType w:val="multilevel"/>
    <w:tmpl w:val="5748E25A"/>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76951DB"/>
    <w:multiLevelType w:val="hybridMultilevel"/>
    <w:tmpl w:val="316ED89A"/>
    <w:lvl w:ilvl="0" w:tplc="664A9E6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
    <w:nsid w:val="2CFB5801"/>
    <w:multiLevelType w:val="hybridMultilevel"/>
    <w:tmpl w:val="D12E73C0"/>
    <w:lvl w:ilvl="0" w:tplc="1A3CC62E">
      <w:start w:val="1"/>
      <w:numFmt w:val="decimal"/>
      <w:lvlText w:val="%1."/>
      <w:lvlJc w:val="left"/>
      <w:pPr>
        <w:tabs>
          <w:tab w:val="num" w:pos="1172"/>
        </w:tabs>
        <w:ind w:left="1172" w:hanging="888"/>
      </w:pPr>
      <w:rPr>
        <w:rFonts w:cs="Times New Roman" w:hint="default"/>
        <w:color w:val="auto"/>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nsid w:val="36AC1F2E"/>
    <w:multiLevelType w:val="hybridMultilevel"/>
    <w:tmpl w:val="9A927644"/>
    <w:lvl w:ilvl="0" w:tplc="22D23F38">
      <w:start w:val="2"/>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467B1144"/>
    <w:multiLevelType w:val="hybridMultilevel"/>
    <w:tmpl w:val="CC00BCBC"/>
    <w:lvl w:ilvl="0" w:tplc="68DADD5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7886A6F"/>
    <w:multiLevelType w:val="multilevel"/>
    <w:tmpl w:val="5A6A08A2"/>
    <w:lvl w:ilvl="0">
      <w:start w:val="1"/>
      <w:numFmt w:val="decimal"/>
      <w:lvlText w:val="%1."/>
      <w:lvlJc w:val="left"/>
      <w:pPr>
        <w:ind w:left="648" w:hanging="360"/>
      </w:pPr>
      <w:rPr>
        <w:rFonts w:hint="default"/>
      </w:rPr>
    </w:lvl>
    <w:lvl w:ilvl="1">
      <w:start w:val="1"/>
      <w:numFmt w:val="decimal"/>
      <w:isLgl/>
      <w:lvlText w:val="%1.%2."/>
      <w:lvlJc w:val="left"/>
      <w:pPr>
        <w:ind w:left="1008" w:hanging="72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8">
    <w:nsid w:val="4A2648D3"/>
    <w:multiLevelType w:val="hybridMultilevel"/>
    <w:tmpl w:val="810AEB7A"/>
    <w:lvl w:ilvl="0" w:tplc="D3DAEC44">
      <w:start w:val="1"/>
      <w:numFmt w:val="decimal"/>
      <w:lvlText w:val="%1."/>
      <w:lvlJc w:val="left"/>
      <w:pPr>
        <w:tabs>
          <w:tab w:val="num" w:pos="1248"/>
        </w:tabs>
        <w:ind w:left="1248" w:hanging="888"/>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E111FE5"/>
    <w:multiLevelType w:val="hybridMultilevel"/>
    <w:tmpl w:val="EFBC802C"/>
    <w:lvl w:ilvl="0" w:tplc="8FFC301E">
      <w:start w:val="1"/>
      <w:numFmt w:val="decimal"/>
      <w:lvlText w:val="%1."/>
      <w:lvlJc w:val="left"/>
      <w:pPr>
        <w:tabs>
          <w:tab w:val="num" w:pos="1625"/>
        </w:tabs>
        <w:ind w:left="1625" w:hanging="91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7"/>
  </w:num>
  <w:num w:numId="8">
    <w:abstractNumId w:val="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D96167"/>
    <w:rsid w:val="00016227"/>
    <w:rsid w:val="0002689B"/>
    <w:rsid w:val="00066BC0"/>
    <w:rsid w:val="000B2CBC"/>
    <w:rsid w:val="000E39F9"/>
    <w:rsid w:val="00100B48"/>
    <w:rsid w:val="0014062A"/>
    <w:rsid w:val="00162395"/>
    <w:rsid w:val="00170332"/>
    <w:rsid w:val="00175292"/>
    <w:rsid w:val="001B3963"/>
    <w:rsid w:val="001C7132"/>
    <w:rsid w:val="001C7CD0"/>
    <w:rsid w:val="001E1A50"/>
    <w:rsid w:val="001F31A9"/>
    <w:rsid w:val="0023399C"/>
    <w:rsid w:val="002401CC"/>
    <w:rsid w:val="0024361C"/>
    <w:rsid w:val="00244451"/>
    <w:rsid w:val="00250303"/>
    <w:rsid w:val="0026339A"/>
    <w:rsid w:val="00281BEA"/>
    <w:rsid w:val="00283903"/>
    <w:rsid w:val="002A5F78"/>
    <w:rsid w:val="002C2FBE"/>
    <w:rsid w:val="002D1CC0"/>
    <w:rsid w:val="002E0169"/>
    <w:rsid w:val="0030372A"/>
    <w:rsid w:val="003505E9"/>
    <w:rsid w:val="003519C6"/>
    <w:rsid w:val="00366D9A"/>
    <w:rsid w:val="00391F54"/>
    <w:rsid w:val="003A1158"/>
    <w:rsid w:val="003C78C3"/>
    <w:rsid w:val="003D0A8F"/>
    <w:rsid w:val="003D2E05"/>
    <w:rsid w:val="003D68E1"/>
    <w:rsid w:val="003D6A9B"/>
    <w:rsid w:val="00402EEC"/>
    <w:rsid w:val="0041346E"/>
    <w:rsid w:val="00442A52"/>
    <w:rsid w:val="00463728"/>
    <w:rsid w:val="00483282"/>
    <w:rsid w:val="00490A04"/>
    <w:rsid w:val="004A5A41"/>
    <w:rsid w:val="004A7DA2"/>
    <w:rsid w:val="004B14FB"/>
    <w:rsid w:val="004D58EA"/>
    <w:rsid w:val="004E0390"/>
    <w:rsid w:val="004E0D76"/>
    <w:rsid w:val="004F5193"/>
    <w:rsid w:val="0051168D"/>
    <w:rsid w:val="00513734"/>
    <w:rsid w:val="005270AE"/>
    <w:rsid w:val="00571116"/>
    <w:rsid w:val="00587664"/>
    <w:rsid w:val="005A2A93"/>
    <w:rsid w:val="005C0F39"/>
    <w:rsid w:val="005F5E64"/>
    <w:rsid w:val="00630BD9"/>
    <w:rsid w:val="006375F8"/>
    <w:rsid w:val="00656D4F"/>
    <w:rsid w:val="00661A73"/>
    <w:rsid w:val="0066458E"/>
    <w:rsid w:val="00680F8D"/>
    <w:rsid w:val="006A46CA"/>
    <w:rsid w:val="006C08C8"/>
    <w:rsid w:val="006D665C"/>
    <w:rsid w:val="00721953"/>
    <w:rsid w:val="00727C8A"/>
    <w:rsid w:val="00734B2A"/>
    <w:rsid w:val="007A1514"/>
    <w:rsid w:val="007B0138"/>
    <w:rsid w:val="007B0498"/>
    <w:rsid w:val="007C357E"/>
    <w:rsid w:val="0087780E"/>
    <w:rsid w:val="00882F0A"/>
    <w:rsid w:val="008C4BAF"/>
    <w:rsid w:val="008E4D27"/>
    <w:rsid w:val="008F0EA4"/>
    <w:rsid w:val="00927090"/>
    <w:rsid w:val="00936796"/>
    <w:rsid w:val="00973162"/>
    <w:rsid w:val="009971B2"/>
    <w:rsid w:val="009D64F0"/>
    <w:rsid w:val="00A1456F"/>
    <w:rsid w:val="00A3297C"/>
    <w:rsid w:val="00A34AAB"/>
    <w:rsid w:val="00A4591D"/>
    <w:rsid w:val="00A55E42"/>
    <w:rsid w:val="00A60A0A"/>
    <w:rsid w:val="00A664E4"/>
    <w:rsid w:val="00A70AB2"/>
    <w:rsid w:val="00A96C89"/>
    <w:rsid w:val="00AA6BDB"/>
    <w:rsid w:val="00AB32F2"/>
    <w:rsid w:val="00AF0CEF"/>
    <w:rsid w:val="00B00F3A"/>
    <w:rsid w:val="00B07247"/>
    <w:rsid w:val="00B157D8"/>
    <w:rsid w:val="00B307A1"/>
    <w:rsid w:val="00B3769F"/>
    <w:rsid w:val="00B44071"/>
    <w:rsid w:val="00B55B6E"/>
    <w:rsid w:val="00B65208"/>
    <w:rsid w:val="00B72DB0"/>
    <w:rsid w:val="00B946CF"/>
    <w:rsid w:val="00BA6993"/>
    <w:rsid w:val="00BA6EFE"/>
    <w:rsid w:val="00BB7571"/>
    <w:rsid w:val="00BE026A"/>
    <w:rsid w:val="00C1415C"/>
    <w:rsid w:val="00C305DB"/>
    <w:rsid w:val="00C557C2"/>
    <w:rsid w:val="00C84620"/>
    <w:rsid w:val="00CB1AAF"/>
    <w:rsid w:val="00CD742D"/>
    <w:rsid w:val="00CF2B50"/>
    <w:rsid w:val="00D26DE1"/>
    <w:rsid w:val="00D40B23"/>
    <w:rsid w:val="00D6100D"/>
    <w:rsid w:val="00D82BAC"/>
    <w:rsid w:val="00D848AB"/>
    <w:rsid w:val="00D96167"/>
    <w:rsid w:val="00DB2CF8"/>
    <w:rsid w:val="00DE7D93"/>
    <w:rsid w:val="00DF6742"/>
    <w:rsid w:val="00E14FF8"/>
    <w:rsid w:val="00E25D63"/>
    <w:rsid w:val="00E4194B"/>
    <w:rsid w:val="00E71E35"/>
    <w:rsid w:val="00E83BCC"/>
    <w:rsid w:val="00E920FC"/>
    <w:rsid w:val="00F67F6B"/>
    <w:rsid w:val="00F70374"/>
    <w:rsid w:val="00F75F75"/>
    <w:rsid w:val="00F84AA7"/>
    <w:rsid w:val="00FF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292"/>
  </w:style>
  <w:style w:type="paragraph" w:styleId="1">
    <w:name w:val="heading 1"/>
    <w:basedOn w:val="a"/>
    <w:next w:val="a"/>
    <w:link w:val="10"/>
    <w:qFormat/>
    <w:rsid w:val="00A4591D"/>
    <w:pPr>
      <w:keepNext/>
      <w:jc w:val="center"/>
      <w:outlineLvl w:val="0"/>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292"/>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17529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75292"/>
    <w:pPr>
      <w:widowControl w:val="0"/>
      <w:autoSpaceDE w:val="0"/>
      <w:autoSpaceDN w:val="0"/>
      <w:adjustRightInd w:val="0"/>
    </w:pPr>
    <w:rPr>
      <w:rFonts w:ascii="Arial" w:hAnsi="Arial" w:cs="Arial"/>
      <w:b/>
      <w:bCs/>
    </w:rPr>
  </w:style>
  <w:style w:type="paragraph" w:customStyle="1" w:styleId="ConsPlusCell">
    <w:name w:val="ConsPlusCell"/>
    <w:uiPriority w:val="99"/>
    <w:rsid w:val="00175292"/>
    <w:pPr>
      <w:widowControl w:val="0"/>
      <w:autoSpaceDE w:val="0"/>
      <w:autoSpaceDN w:val="0"/>
      <w:adjustRightInd w:val="0"/>
    </w:pPr>
    <w:rPr>
      <w:rFonts w:ascii="Arial" w:hAnsi="Arial" w:cs="Arial"/>
      <w:sz w:val="16"/>
      <w:szCs w:val="16"/>
    </w:rPr>
  </w:style>
  <w:style w:type="paragraph" w:customStyle="1" w:styleId="ConsPlusDocList">
    <w:name w:val="ConsPlusDocList"/>
    <w:uiPriority w:val="99"/>
    <w:rsid w:val="00175292"/>
    <w:pPr>
      <w:widowControl w:val="0"/>
      <w:autoSpaceDE w:val="0"/>
      <w:autoSpaceDN w:val="0"/>
      <w:adjustRightInd w:val="0"/>
    </w:pPr>
    <w:rPr>
      <w:rFonts w:ascii="Courier New" w:hAnsi="Courier New" w:cs="Courier New"/>
    </w:rPr>
  </w:style>
  <w:style w:type="paragraph" w:customStyle="1" w:styleId="ConsNonformat">
    <w:name w:val="ConsNonformat"/>
    <w:uiPriority w:val="99"/>
    <w:rsid w:val="00175292"/>
    <w:pPr>
      <w:widowControl w:val="0"/>
      <w:autoSpaceDE w:val="0"/>
      <w:autoSpaceDN w:val="0"/>
      <w:adjustRightInd w:val="0"/>
    </w:pPr>
    <w:rPr>
      <w:rFonts w:ascii="Courier New" w:hAnsi="Courier New" w:cs="Courier New"/>
      <w:lang w:eastAsia="en-TT"/>
    </w:rPr>
  </w:style>
  <w:style w:type="paragraph" w:customStyle="1" w:styleId="ConsTitle">
    <w:name w:val="ConsTitle"/>
    <w:rsid w:val="00175292"/>
    <w:pPr>
      <w:widowControl w:val="0"/>
    </w:pPr>
    <w:rPr>
      <w:rFonts w:ascii="Arial" w:hAnsi="Arial" w:cs="Arial"/>
      <w:b/>
      <w:bCs/>
      <w:sz w:val="16"/>
      <w:szCs w:val="16"/>
    </w:rPr>
  </w:style>
  <w:style w:type="paragraph" w:customStyle="1" w:styleId="ConsNormal">
    <w:name w:val="ConsNormal"/>
    <w:uiPriority w:val="99"/>
    <w:rsid w:val="00175292"/>
    <w:pPr>
      <w:widowControl w:val="0"/>
      <w:ind w:firstLine="720"/>
    </w:pPr>
    <w:rPr>
      <w:rFonts w:ascii="Arial" w:hAnsi="Arial" w:cs="Arial"/>
    </w:rPr>
  </w:style>
  <w:style w:type="paragraph" w:customStyle="1" w:styleId="ConsCell">
    <w:name w:val="ConsCell"/>
    <w:uiPriority w:val="99"/>
    <w:rsid w:val="00175292"/>
    <w:rPr>
      <w:rFonts w:ascii="Arial" w:hAnsi="Arial" w:cs="Arial"/>
    </w:rPr>
  </w:style>
  <w:style w:type="character" w:customStyle="1" w:styleId="a3">
    <w:name w:val="Основной текст_"/>
    <w:link w:val="2"/>
    <w:rsid w:val="00734B2A"/>
    <w:rPr>
      <w:sz w:val="26"/>
      <w:szCs w:val="26"/>
      <w:shd w:val="clear" w:color="auto" w:fill="FFFFFF"/>
    </w:rPr>
  </w:style>
  <w:style w:type="character" w:customStyle="1" w:styleId="9pt0pt">
    <w:name w:val="Основной текст + 9 pt;Интервал 0 pt"/>
    <w:rsid w:val="00734B2A"/>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2">
    <w:name w:val="Основной текст2"/>
    <w:basedOn w:val="a"/>
    <w:link w:val="a3"/>
    <w:rsid w:val="00734B2A"/>
    <w:pPr>
      <w:widowControl w:val="0"/>
      <w:shd w:val="clear" w:color="auto" w:fill="FFFFFF"/>
      <w:spacing w:line="320" w:lineRule="exact"/>
      <w:jc w:val="both"/>
    </w:pPr>
    <w:rPr>
      <w:sz w:val="26"/>
      <w:szCs w:val="26"/>
    </w:rPr>
  </w:style>
  <w:style w:type="character" w:customStyle="1" w:styleId="20">
    <w:name w:val="Заголовок №2_"/>
    <w:link w:val="21"/>
    <w:rsid w:val="00734B2A"/>
    <w:rPr>
      <w:b/>
      <w:bCs/>
      <w:spacing w:val="-5"/>
      <w:sz w:val="43"/>
      <w:szCs w:val="43"/>
      <w:shd w:val="clear" w:color="auto" w:fill="FFFFFF"/>
    </w:rPr>
  </w:style>
  <w:style w:type="paragraph" w:customStyle="1" w:styleId="21">
    <w:name w:val="Заголовок №2"/>
    <w:basedOn w:val="a"/>
    <w:link w:val="20"/>
    <w:rsid w:val="00734B2A"/>
    <w:pPr>
      <w:widowControl w:val="0"/>
      <w:shd w:val="clear" w:color="auto" w:fill="FFFFFF"/>
      <w:spacing w:before="240" w:after="360" w:line="0" w:lineRule="atLeast"/>
      <w:jc w:val="center"/>
      <w:outlineLvl w:val="1"/>
    </w:pPr>
    <w:rPr>
      <w:b/>
      <w:bCs/>
      <w:spacing w:val="-5"/>
      <w:sz w:val="43"/>
      <w:szCs w:val="43"/>
    </w:rPr>
  </w:style>
  <w:style w:type="paragraph" w:styleId="a4">
    <w:name w:val="Balloon Text"/>
    <w:basedOn w:val="a"/>
    <w:link w:val="a5"/>
    <w:rsid w:val="00734B2A"/>
    <w:rPr>
      <w:rFonts w:ascii="Tahoma" w:hAnsi="Tahoma" w:cs="Tahoma"/>
      <w:b/>
      <w:bCs/>
      <w:sz w:val="16"/>
      <w:szCs w:val="16"/>
    </w:rPr>
  </w:style>
  <w:style w:type="character" w:customStyle="1" w:styleId="a5">
    <w:name w:val="Текст выноски Знак"/>
    <w:basedOn w:val="a0"/>
    <w:link w:val="a4"/>
    <w:rsid w:val="00734B2A"/>
    <w:rPr>
      <w:rFonts w:ascii="Tahoma" w:hAnsi="Tahoma" w:cs="Tahoma"/>
      <w:b/>
      <w:bCs/>
      <w:sz w:val="16"/>
      <w:szCs w:val="16"/>
    </w:rPr>
  </w:style>
  <w:style w:type="character" w:customStyle="1" w:styleId="10">
    <w:name w:val="Заголовок 1 Знак"/>
    <w:basedOn w:val="a0"/>
    <w:link w:val="1"/>
    <w:rsid w:val="00A4591D"/>
    <w:rPr>
      <w:b/>
      <w:sz w:val="16"/>
    </w:rPr>
  </w:style>
  <w:style w:type="paragraph" w:styleId="a6">
    <w:name w:val="Normal (Web)"/>
    <w:basedOn w:val="a"/>
    <w:uiPriority w:val="99"/>
    <w:unhideWhenUsed/>
    <w:rsid w:val="00A4591D"/>
    <w:pPr>
      <w:spacing w:before="100" w:beforeAutospacing="1" w:after="100" w:afterAutospacing="1"/>
    </w:pPr>
    <w:rPr>
      <w:sz w:val="24"/>
      <w:szCs w:val="24"/>
    </w:rPr>
  </w:style>
  <w:style w:type="character" w:styleId="a7">
    <w:name w:val="Strong"/>
    <w:basedOn w:val="a0"/>
    <w:uiPriority w:val="22"/>
    <w:qFormat/>
    <w:rsid w:val="00A4591D"/>
    <w:rPr>
      <w:b/>
      <w:bCs/>
    </w:rPr>
  </w:style>
  <w:style w:type="paragraph" w:styleId="a8">
    <w:name w:val="Body Text"/>
    <w:basedOn w:val="a"/>
    <w:link w:val="a9"/>
    <w:semiHidden/>
    <w:unhideWhenUsed/>
    <w:rsid w:val="00E920FC"/>
    <w:rPr>
      <w:b/>
      <w:sz w:val="28"/>
    </w:rPr>
  </w:style>
  <w:style w:type="character" w:customStyle="1" w:styleId="a9">
    <w:name w:val="Основной текст Знак"/>
    <w:basedOn w:val="a0"/>
    <w:link w:val="a8"/>
    <w:semiHidden/>
    <w:rsid w:val="00E920FC"/>
    <w:rPr>
      <w:b/>
      <w:sz w:val="28"/>
    </w:rPr>
  </w:style>
  <w:style w:type="character" w:styleId="aa">
    <w:name w:val="Hyperlink"/>
    <w:basedOn w:val="a0"/>
    <w:uiPriority w:val="99"/>
    <w:semiHidden/>
    <w:unhideWhenUsed/>
    <w:rsid w:val="00E920FC"/>
    <w:rPr>
      <w:color w:val="0000FF"/>
      <w:u w:val="single"/>
    </w:rPr>
  </w:style>
</w:styles>
</file>

<file path=word/webSettings.xml><?xml version="1.0" encoding="utf-8"?>
<w:webSettings xmlns:r="http://schemas.openxmlformats.org/officeDocument/2006/relationships" xmlns:w="http://schemas.openxmlformats.org/wordprocessingml/2006/main">
  <w:divs>
    <w:div w:id="104421068">
      <w:bodyDiv w:val="1"/>
      <w:marLeft w:val="0"/>
      <w:marRight w:val="0"/>
      <w:marTop w:val="0"/>
      <w:marBottom w:val="0"/>
      <w:divBdr>
        <w:top w:val="none" w:sz="0" w:space="0" w:color="auto"/>
        <w:left w:val="none" w:sz="0" w:space="0" w:color="auto"/>
        <w:bottom w:val="none" w:sz="0" w:space="0" w:color="auto"/>
        <w:right w:val="none" w:sz="0" w:space="0" w:color="auto"/>
      </w:divBdr>
    </w:div>
    <w:div w:id="107282978">
      <w:bodyDiv w:val="1"/>
      <w:marLeft w:val="0"/>
      <w:marRight w:val="0"/>
      <w:marTop w:val="0"/>
      <w:marBottom w:val="0"/>
      <w:divBdr>
        <w:top w:val="none" w:sz="0" w:space="0" w:color="auto"/>
        <w:left w:val="none" w:sz="0" w:space="0" w:color="auto"/>
        <w:bottom w:val="none" w:sz="0" w:space="0" w:color="auto"/>
        <w:right w:val="none" w:sz="0" w:space="0" w:color="auto"/>
      </w:divBdr>
    </w:div>
    <w:div w:id="1867910852">
      <w:bodyDiv w:val="1"/>
      <w:marLeft w:val="0"/>
      <w:marRight w:val="0"/>
      <w:marTop w:val="0"/>
      <w:marBottom w:val="0"/>
      <w:divBdr>
        <w:top w:val="none" w:sz="0" w:space="0" w:color="auto"/>
        <w:left w:val="none" w:sz="0" w:space="0" w:color="auto"/>
        <w:bottom w:val="none" w:sz="0" w:space="0" w:color="auto"/>
        <w:right w:val="none" w:sz="0" w:space="0" w:color="auto"/>
      </w:divBdr>
    </w:div>
    <w:div w:id="2071689302">
      <w:marLeft w:val="0"/>
      <w:marRight w:val="0"/>
      <w:marTop w:val="0"/>
      <w:marBottom w:val="0"/>
      <w:divBdr>
        <w:top w:val="none" w:sz="0" w:space="0" w:color="auto"/>
        <w:left w:val="none" w:sz="0" w:space="0" w:color="auto"/>
        <w:bottom w:val="none" w:sz="0" w:space="0" w:color="auto"/>
        <w:right w:val="none" w:sz="0" w:space="0" w:color="auto"/>
      </w:divBdr>
    </w:div>
    <w:div w:id="2071689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2;&#1086;&#1080;%20&#1076;&#1086;&#1082;&#1091;&#1084;&#1077;&#1085;&#1090;&#1099;\&#1092;&#1077;&#1076;&#1086;&#1090;&#1086;&#1074;&#1089;&#1082;&#1086;&#1077;\&#1056;&#1077;&#1096;&#1077;&#1085;&#1080;&#1077;-&#1086;&#1090;-31.03.2015&#1075;.-&#8470;-9-&#1054;&#1073;-&#1091;&#1089;&#1090;&#1072;&#1085;&#1086;&#1074;&#1083;&#1077;&#1085;&#1080;&#1080;-&#1086;&#1089;&#1085;&#1074;&#1072;&#1085;&#1080;&#1081;-&#1087;&#1088;&#1080;&#1079;&#1085;&#1072;&#1085;&#1080;&#1103;-&#1075;&#1088;&#1072;&#1078;&#1076;&#1072;&#1085;.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fu07</Company>
  <LinksUpToDate>false</LinksUpToDate>
  <CharactersWithSpaces>6091</CharactersWithSpaces>
  <SharedDoc>false</SharedDoc>
  <HLinks>
    <vt:vector size="6" baseType="variant">
      <vt:variant>
        <vt:i4>68297042</vt:i4>
      </vt:variant>
      <vt:variant>
        <vt:i4>0</vt:i4>
      </vt:variant>
      <vt:variant>
        <vt:i4>0</vt:i4>
      </vt:variant>
      <vt:variant>
        <vt:i4>5</vt:i4>
      </vt:variant>
      <vt:variant>
        <vt:lpwstr>../../Мои документы/федотовское/Решение-от-31.03.2015г.-№-9-Об-установлении-оснваний-признания-граждан.doc</vt:lpwstr>
      </vt:variant>
      <vt:variant>
        <vt:lpwstr>sub_9131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ConsultantPlus</dc:creator>
  <cp:keywords/>
  <dc:description/>
  <cp:lastModifiedBy>user</cp:lastModifiedBy>
  <cp:revision>4</cp:revision>
  <cp:lastPrinted>2016-06-16T09:00:00Z</cp:lastPrinted>
  <dcterms:created xsi:type="dcterms:W3CDTF">2016-06-10T10:50:00Z</dcterms:created>
  <dcterms:modified xsi:type="dcterms:W3CDTF">2016-06-16T09:00:00Z</dcterms:modified>
</cp:coreProperties>
</file>