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Pr="000741D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741D2">
        <w:rPr>
          <w:rFonts w:ascii="Times New Roman" w:hAnsi="Times New Roman"/>
          <w:sz w:val="24"/>
          <w:szCs w:val="24"/>
        </w:rPr>
        <w:t xml:space="preserve">от </w:t>
      </w:r>
      <w:r w:rsidR="000741D2">
        <w:rPr>
          <w:rFonts w:ascii="Times New Roman" w:hAnsi="Times New Roman"/>
          <w:sz w:val="24"/>
          <w:szCs w:val="24"/>
        </w:rPr>
        <w:t xml:space="preserve"> </w:t>
      </w:r>
      <w:r w:rsidR="00E03721">
        <w:rPr>
          <w:rFonts w:ascii="Times New Roman" w:hAnsi="Times New Roman"/>
          <w:sz w:val="24"/>
          <w:szCs w:val="24"/>
        </w:rPr>
        <w:t>08</w:t>
      </w:r>
      <w:r w:rsidR="000741D2">
        <w:rPr>
          <w:rFonts w:ascii="Times New Roman" w:hAnsi="Times New Roman"/>
          <w:sz w:val="24"/>
          <w:szCs w:val="24"/>
        </w:rPr>
        <w:t>.0</w:t>
      </w:r>
      <w:r w:rsidR="00107E36" w:rsidRPr="000741D2">
        <w:rPr>
          <w:rFonts w:ascii="Times New Roman" w:hAnsi="Times New Roman"/>
          <w:sz w:val="24"/>
          <w:szCs w:val="24"/>
        </w:rPr>
        <w:t>2.20</w:t>
      </w:r>
      <w:r w:rsidR="000741D2">
        <w:rPr>
          <w:rFonts w:ascii="Times New Roman" w:hAnsi="Times New Roman"/>
          <w:sz w:val="24"/>
          <w:szCs w:val="24"/>
        </w:rPr>
        <w:t>21</w:t>
      </w:r>
      <w:r w:rsidR="00107E36" w:rsidRPr="000741D2">
        <w:rPr>
          <w:rFonts w:ascii="Times New Roman" w:hAnsi="Times New Roman"/>
          <w:sz w:val="24"/>
          <w:szCs w:val="24"/>
        </w:rPr>
        <w:t xml:space="preserve"> </w:t>
      </w:r>
      <w:r w:rsidRPr="000741D2">
        <w:rPr>
          <w:rFonts w:ascii="Times New Roman" w:hAnsi="Times New Roman"/>
          <w:sz w:val="24"/>
          <w:szCs w:val="24"/>
        </w:rPr>
        <w:t>№</w:t>
      </w:r>
      <w:r w:rsidR="00E03721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="00E03721">
        <w:rPr>
          <w:rFonts w:ascii="Times New Roman" w:hAnsi="Times New Roman"/>
          <w:sz w:val="24"/>
          <w:szCs w:val="24"/>
        </w:rPr>
        <w:t>8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6E299E" w:rsidRPr="006E299E">
        <w:rPr>
          <w:rFonts w:ascii="Times New Roman" w:hAnsi="Times New Roman"/>
          <w:sz w:val="24"/>
          <w:szCs w:val="24"/>
        </w:rPr>
        <w:t>Энерго</w:t>
      </w:r>
      <w:r w:rsidR="00140113">
        <w:rPr>
          <w:rFonts w:ascii="Times New Roman" w:hAnsi="Times New Roman"/>
          <w:sz w:val="24"/>
          <w:szCs w:val="24"/>
        </w:rPr>
        <w:t>сбережение</w:t>
      </w:r>
      <w:r w:rsidR="006E299E" w:rsidRPr="006E299E">
        <w:rPr>
          <w:rFonts w:ascii="Times New Roman" w:hAnsi="Times New Roman"/>
          <w:sz w:val="24"/>
          <w:szCs w:val="24"/>
        </w:rPr>
        <w:t xml:space="preserve"> и </w:t>
      </w:r>
      <w:r w:rsidR="00140113">
        <w:rPr>
          <w:rFonts w:ascii="Times New Roman" w:hAnsi="Times New Roman"/>
          <w:sz w:val="24"/>
          <w:szCs w:val="24"/>
        </w:rPr>
        <w:t>повышение энергетической эффективности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A10E49">
        <w:rPr>
          <w:rFonts w:ascii="Times New Roman" w:hAnsi="Times New Roman"/>
          <w:sz w:val="24"/>
          <w:szCs w:val="24"/>
        </w:rPr>
        <w:t>21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02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701"/>
        <w:gridCol w:w="1417"/>
        <w:gridCol w:w="993"/>
        <w:gridCol w:w="1275"/>
        <w:gridCol w:w="1134"/>
        <w:gridCol w:w="1276"/>
        <w:gridCol w:w="1276"/>
      </w:tblGrid>
      <w:tr w:rsidR="00516BF5" w:rsidTr="00693589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693589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69358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69358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 w:rsidP="00140113">
            <w:pPr>
              <w:spacing w:line="280" w:lineRule="exact"/>
              <w:rPr>
                <w:rFonts w:ascii="Times New Roman" w:hAnsi="Times New Roman"/>
                <w:sz w:val="24"/>
                <w:szCs w:val="24"/>
              </w:rPr>
            </w:pPr>
            <w:r w:rsidRPr="006E29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1  </w:t>
            </w:r>
            <w:r w:rsidR="00D6585A" w:rsidRPr="006E29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1401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энергетической эффективности сетей уличного освещения</w:t>
            </w:r>
            <w:r w:rsidR="00D6585A" w:rsidRPr="00D6585A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A10E49" w:rsidP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401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E299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401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E299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69358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0E49" w:rsidTr="0069358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E49" w:rsidRDefault="00A10E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E49" w:rsidRPr="006E299E" w:rsidRDefault="00A10E49">
            <w:pPr>
              <w:pStyle w:val="ConsPlusCell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40113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замене ламп накаливания и других неэффективных элементов систем освещения, в том числе светильников, </w:t>
            </w:r>
            <w:proofErr w:type="gramStart"/>
            <w:r w:rsidRPr="0014011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140113">
              <w:rPr>
                <w:rFonts w:ascii="Times New Roman" w:hAnsi="Times New Roman" w:cs="Times New Roman"/>
                <w:sz w:val="24"/>
                <w:szCs w:val="24"/>
              </w:rPr>
              <w:t xml:space="preserve"> энергосберегающие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E49" w:rsidRDefault="00A10E49" w:rsidP="0085299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E49" w:rsidRDefault="00A10E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358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сокращение в сопоставимых условиях расходов местного бюджета на оплату коммунальных услуг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E49" w:rsidRDefault="00A10E49" w:rsidP="00A10E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31.12.2021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E49" w:rsidRDefault="00A10E4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E49" w:rsidRDefault="00A10E4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E49" w:rsidRDefault="00A10E4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E49" w:rsidRDefault="00A10E4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E49" w:rsidRDefault="00A10E4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40113" w:rsidTr="00140113">
        <w:trPr>
          <w:trHeight w:val="2206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14011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40113">
              <w:rPr>
                <w:rFonts w:ascii="Times New Roman" w:hAnsi="Times New Roman"/>
                <w:sz w:val="24"/>
                <w:szCs w:val="24"/>
              </w:rPr>
              <w:t>Подпрограмма 2 «</w:t>
            </w:r>
            <w:r w:rsidRPr="00140113">
              <w:rPr>
                <w:rFonts w:ascii="Times New Roman" w:hAnsi="Times New Roman"/>
                <w:sz w:val="24"/>
                <w:szCs w:val="24"/>
                <w:lang w:eastAsia="ru-RU"/>
              </w:rPr>
              <w:t>Энергосбережение и повышение энергетической эффективности органов муниципаль</w:t>
            </w:r>
            <w:r w:rsidRPr="00140113">
              <w:rPr>
                <w:rFonts w:ascii="Times New Roman" w:hAnsi="Times New Roman"/>
                <w:sz w:val="24"/>
                <w:szCs w:val="24"/>
              </w:rPr>
              <w:t>ных образований (Аппарат)»</w:t>
            </w:r>
          </w:p>
          <w:p w:rsidR="00140113" w:rsidRDefault="00140113" w:rsidP="0014011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:rsidR="00140113" w:rsidRPr="00140113" w:rsidRDefault="00140113" w:rsidP="0014011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Pr="00693589" w:rsidRDefault="00140113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E41D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E41D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E41D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E41D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E41D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E41D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40113" w:rsidTr="00140113">
        <w:trPr>
          <w:trHeight w:val="25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140113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Основное  мероприятие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Pr="00693589" w:rsidRDefault="00140113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1401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0113" w:rsidTr="00140113">
        <w:trPr>
          <w:trHeight w:val="1124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140113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 w:rsidRPr="001401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энергосберегающих ламп, приборов учета, более экономичных бытовых приборов, утепления и т.д.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Pr="00693589" w:rsidRDefault="00140113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1401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693589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6E299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6E299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693589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741D2"/>
    <w:rsid w:val="00107E36"/>
    <w:rsid w:val="00140113"/>
    <w:rsid w:val="00257CEE"/>
    <w:rsid w:val="002947E6"/>
    <w:rsid w:val="003042E7"/>
    <w:rsid w:val="00516BF5"/>
    <w:rsid w:val="00693589"/>
    <w:rsid w:val="006E299E"/>
    <w:rsid w:val="00722C71"/>
    <w:rsid w:val="008B6F1C"/>
    <w:rsid w:val="00A10E49"/>
    <w:rsid w:val="00A17275"/>
    <w:rsid w:val="00C17A78"/>
    <w:rsid w:val="00D6585A"/>
    <w:rsid w:val="00E03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qFormat/>
    <w:rsid w:val="006E299E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6E299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4">
    <w:name w:val="No Spacing"/>
    <w:uiPriority w:val="1"/>
    <w:qFormat/>
    <w:rsid w:val="00140113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qFormat/>
    <w:rsid w:val="006E299E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6E299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4">
    <w:name w:val="No Spacing"/>
    <w:uiPriority w:val="1"/>
    <w:qFormat/>
    <w:rsid w:val="0014011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2018-01-31T06:52:00Z</cp:lastPrinted>
  <dcterms:created xsi:type="dcterms:W3CDTF">2018-01-31T06:15:00Z</dcterms:created>
  <dcterms:modified xsi:type="dcterms:W3CDTF">2021-02-15T10:20:00Z</dcterms:modified>
</cp:coreProperties>
</file>